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"/>
        <w:gridCol w:w="27"/>
        <w:gridCol w:w="6457"/>
        <w:gridCol w:w="127"/>
        <w:gridCol w:w="342"/>
        <w:gridCol w:w="1130"/>
        <w:gridCol w:w="39"/>
        <w:gridCol w:w="198"/>
        <w:gridCol w:w="28"/>
      </w:tblGrid>
      <w:tr w:rsidR="008E18D5" w:rsidRPr="00DE7766" w14:paraId="054602BA" w14:textId="77777777" w:rsidTr="004441F7">
        <w:trPr>
          <w:cantSplit/>
          <w:trHeight w:val="2091"/>
        </w:trPr>
        <w:tc>
          <w:tcPr>
            <w:tcW w:w="8681" w:type="dxa"/>
            <w:gridSpan w:val="9"/>
            <w:tcBorders>
              <w:bottom w:val="single" w:sz="4" w:space="0" w:color="999999"/>
            </w:tcBorders>
          </w:tcPr>
          <w:p w14:paraId="5B75AFAE" w14:textId="77777777" w:rsidR="00075E73" w:rsidRDefault="003E5019" w:rsidP="00677C5C">
            <w:pPr>
              <w:rPr>
                <w:b/>
              </w:rPr>
            </w:pPr>
            <w:r w:rsidRPr="003E5019">
              <w:rPr>
                <w:b/>
              </w:rPr>
              <w:t>Arnab Mukherjee</w:t>
            </w:r>
          </w:p>
          <w:p w14:paraId="4CE17DA7" w14:textId="558F0354" w:rsidR="00626AEF" w:rsidRDefault="00D6436A" w:rsidP="00677C5C">
            <w:pPr>
              <w:rPr>
                <w:b/>
              </w:rPr>
            </w:pPr>
            <w:r>
              <w:rPr>
                <w:b/>
              </w:rPr>
              <w:t>Associate</w:t>
            </w:r>
            <w:r w:rsidR="00626AEF">
              <w:rPr>
                <w:b/>
              </w:rPr>
              <w:t xml:space="preserve"> Professor</w:t>
            </w:r>
          </w:p>
          <w:p w14:paraId="019E4889" w14:textId="77777777" w:rsidR="003E5019" w:rsidRDefault="00626AEF" w:rsidP="00677C5C">
            <w:pPr>
              <w:rPr>
                <w:b/>
              </w:rPr>
            </w:pPr>
            <w:r>
              <w:rPr>
                <w:b/>
              </w:rPr>
              <w:t>Department of Chemistry</w:t>
            </w:r>
          </w:p>
          <w:p w14:paraId="30517395" w14:textId="77777777" w:rsidR="003E5019" w:rsidRDefault="00626AEF" w:rsidP="00677C5C">
            <w:pPr>
              <w:rPr>
                <w:b/>
              </w:rPr>
            </w:pPr>
            <w:r w:rsidRPr="00626AEF">
              <w:rPr>
                <w:b/>
              </w:rPr>
              <w:t>Indian Institute of Science Education and Research</w:t>
            </w:r>
            <w:r>
              <w:rPr>
                <w:b/>
              </w:rPr>
              <w:t>, Pune</w:t>
            </w:r>
          </w:p>
          <w:p w14:paraId="3FCBDD5E" w14:textId="77777777" w:rsidR="008E18D5" w:rsidRPr="003E5019" w:rsidRDefault="00626AEF" w:rsidP="00677C5C">
            <w:pPr>
              <w:rPr>
                <w:b/>
              </w:rPr>
            </w:pPr>
            <w:r>
              <w:rPr>
                <w:b/>
              </w:rPr>
              <w:t>Telephone: +92 2590 8051</w:t>
            </w:r>
          </w:p>
          <w:p w14:paraId="0AF83402" w14:textId="2A13716A" w:rsidR="00256223" w:rsidRDefault="004568A1" w:rsidP="00677C5C">
            <w:pPr>
              <w:pStyle w:val="e-mailaddress"/>
              <w:rPr>
                <w:b/>
              </w:rPr>
            </w:pPr>
            <w:r>
              <w:rPr>
                <w:b/>
              </w:rPr>
              <w:t xml:space="preserve">Email: </w:t>
            </w:r>
            <w:r w:rsidR="003F0F1C">
              <w:rPr>
                <w:b/>
              </w:rPr>
              <w:t>a</w:t>
            </w:r>
            <w:r w:rsidR="00666701" w:rsidRPr="00626AEF">
              <w:rPr>
                <w:b/>
              </w:rPr>
              <w:t>rnab.Mukherjee@</w:t>
            </w:r>
            <w:r w:rsidR="00626AEF">
              <w:rPr>
                <w:b/>
              </w:rPr>
              <w:t>iiserpune.ac.in</w:t>
            </w:r>
            <w:r>
              <w:rPr>
                <w:b/>
              </w:rPr>
              <w:t xml:space="preserve">, </w:t>
            </w:r>
            <w:hyperlink r:id="rId5" w:history="1">
              <w:r w:rsidRPr="00040201">
                <w:rPr>
                  <w:rStyle w:val="Hyperlink"/>
                  <w:b/>
                </w:rPr>
                <w:t>dr.arnab.mukherjee@gmail.com</w:t>
              </w:r>
            </w:hyperlink>
          </w:p>
          <w:p w14:paraId="6EEFEC38" w14:textId="77777777" w:rsidR="004568A1" w:rsidRPr="003E5019" w:rsidRDefault="004568A1" w:rsidP="00677C5C">
            <w:pPr>
              <w:pStyle w:val="e-mailaddress"/>
              <w:rPr>
                <w:b/>
              </w:rPr>
            </w:pPr>
            <w:r>
              <w:rPr>
                <w:b/>
              </w:rPr>
              <w:t>Date of Birth:  August 8, 1977</w:t>
            </w:r>
          </w:p>
        </w:tc>
      </w:tr>
      <w:tr w:rsidR="00DE7766" w:rsidRPr="00DE7766" w14:paraId="52E9B62E" w14:textId="77777777" w:rsidTr="004441F7">
        <w:trPr>
          <w:trHeight w:val="154"/>
        </w:trPr>
        <w:tc>
          <w:tcPr>
            <w:tcW w:w="8681" w:type="dxa"/>
            <w:gridSpan w:val="9"/>
            <w:tcBorders>
              <w:top w:val="single" w:sz="4" w:space="0" w:color="999999"/>
              <w:bottom w:val="single" w:sz="4" w:space="0" w:color="999999"/>
            </w:tcBorders>
          </w:tcPr>
          <w:p w14:paraId="69E36013" w14:textId="77777777" w:rsidR="00DE7766" w:rsidRPr="00DE7766" w:rsidRDefault="00883650" w:rsidP="00677C5C">
            <w:pPr>
              <w:pStyle w:val="Heading1"/>
            </w:pPr>
            <w:r>
              <w:t>Education</w:t>
            </w:r>
          </w:p>
        </w:tc>
      </w:tr>
      <w:tr w:rsidR="006E54A0" w:rsidRPr="00DE7766" w14:paraId="61FBB95E" w14:textId="77777777" w:rsidTr="004441F7">
        <w:trPr>
          <w:trHeight w:val="70"/>
        </w:trPr>
        <w:tc>
          <w:tcPr>
            <w:tcW w:w="333" w:type="dxa"/>
            <w:vMerge w:val="restart"/>
            <w:tcBorders>
              <w:top w:val="single" w:sz="4" w:space="0" w:color="999999"/>
            </w:tcBorders>
            <w:shd w:val="clear" w:color="auto" w:fill="auto"/>
          </w:tcPr>
          <w:p w14:paraId="6AFEF786" w14:textId="77777777" w:rsidR="006E54A0" w:rsidRDefault="006E54A0" w:rsidP="00677C5C"/>
        </w:tc>
        <w:tc>
          <w:tcPr>
            <w:tcW w:w="8348" w:type="dxa"/>
            <w:gridSpan w:val="8"/>
            <w:tcBorders>
              <w:top w:val="single" w:sz="4" w:space="0" w:color="999999"/>
            </w:tcBorders>
          </w:tcPr>
          <w:p w14:paraId="526AB056" w14:textId="77777777" w:rsidR="003E5019" w:rsidRPr="003E5019" w:rsidRDefault="003E5019" w:rsidP="00677C5C"/>
        </w:tc>
      </w:tr>
      <w:tr w:rsidR="006E54A0" w:rsidRPr="00DE7766" w14:paraId="459A085C" w14:textId="77777777" w:rsidTr="004441F7">
        <w:trPr>
          <w:trHeight w:val="80"/>
        </w:trPr>
        <w:tc>
          <w:tcPr>
            <w:tcW w:w="333" w:type="dxa"/>
            <w:vMerge/>
          </w:tcPr>
          <w:p w14:paraId="11033B18" w14:textId="77777777" w:rsidR="006E54A0" w:rsidRDefault="006E54A0" w:rsidP="00677C5C">
            <w:pPr>
              <w:pStyle w:val="Heading1"/>
            </w:pPr>
          </w:p>
        </w:tc>
        <w:tc>
          <w:tcPr>
            <w:tcW w:w="6484" w:type="dxa"/>
            <w:gridSpan w:val="2"/>
          </w:tcPr>
          <w:p w14:paraId="43FEC96E" w14:textId="77777777" w:rsidR="006E54A0" w:rsidRPr="00EE374F" w:rsidRDefault="007A0B6A" w:rsidP="00677C5C">
            <w:pPr>
              <w:pStyle w:val="Title"/>
            </w:pPr>
            <w:r>
              <w:t xml:space="preserve">B. Sc. In Chemistry </w:t>
            </w:r>
          </w:p>
        </w:tc>
        <w:tc>
          <w:tcPr>
            <w:tcW w:w="1864" w:type="dxa"/>
            <w:gridSpan w:val="6"/>
          </w:tcPr>
          <w:p w14:paraId="20826644" w14:textId="77777777" w:rsidR="006E54A0" w:rsidRPr="00883650" w:rsidRDefault="007A0B6A" w:rsidP="00677C5C">
            <w:pPr>
              <w:pStyle w:val="DatewnoSpaceBefore"/>
            </w:pPr>
            <w:r>
              <w:t>July 1998</w:t>
            </w:r>
          </w:p>
        </w:tc>
      </w:tr>
      <w:tr w:rsidR="006E54A0" w:rsidRPr="00DE7766" w14:paraId="5A3C4DE5" w14:textId="77777777" w:rsidTr="004441F7">
        <w:trPr>
          <w:trHeight w:val="414"/>
        </w:trPr>
        <w:tc>
          <w:tcPr>
            <w:tcW w:w="333" w:type="dxa"/>
            <w:vMerge/>
          </w:tcPr>
          <w:p w14:paraId="413F7A1A" w14:textId="77777777" w:rsidR="006E54A0" w:rsidRDefault="006E54A0" w:rsidP="00677C5C">
            <w:pPr>
              <w:pStyle w:val="Heading1"/>
            </w:pPr>
          </w:p>
        </w:tc>
        <w:tc>
          <w:tcPr>
            <w:tcW w:w="8348" w:type="dxa"/>
            <w:gridSpan w:val="8"/>
          </w:tcPr>
          <w:p w14:paraId="3B3C18A1" w14:textId="77777777" w:rsidR="00666701" w:rsidRDefault="007A0B6A" w:rsidP="00677C5C">
            <w:r>
              <w:t>Jadavpur University, Kolkata, West Bengal, India</w:t>
            </w:r>
          </w:p>
          <w:p w14:paraId="0B89A285" w14:textId="77777777" w:rsidR="007A0B6A" w:rsidRDefault="007A0B6A" w:rsidP="007A0B6A">
            <w:pPr>
              <w:rPr>
                <w:rStyle w:val="Emphasis"/>
              </w:rPr>
            </w:pPr>
          </w:p>
          <w:p w14:paraId="3A2C8D7A" w14:textId="77777777" w:rsidR="006E54A0" w:rsidRPr="00EE374F" w:rsidRDefault="007A0B6A" w:rsidP="007A0B6A">
            <w:r>
              <w:rPr>
                <w:rStyle w:val="Emphasis"/>
                <w:i w:val="0"/>
              </w:rPr>
              <w:t>Honors: 1</w:t>
            </w:r>
            <w:r w:rsidRPr="007A0B6A">
              <w:rPr>
                <w:rStyle w:val="Emphasis"/>
                <w:i w:val="0"/>
                <w:vertAlign w:val="superscript"/>
              </w:rPr>
              <w:t>st</w:t>
            </w:r>
            <w:r>
              <w:rPr>
                <w:rStyle w:val="Emphasis"/>
                <w:i w:val="0"/>
              </w:rPr>
              <w:t xml:space="preserve"> Class</w:t>
            </w:r>
          </w:p>
        </w:tc>
      </w:tr>
      <w:tr w:rsidR="006E54A0" w:rsidRPr="00DE7766" w14:paraId="079A9784" w14:textId="77777777" w:rsidTr="004441F7">
        <w:trPr>
          <w:trHeight w:val="153"/>
        </w:trPr>
        <w:tc>
          <w:tcPr>
            <w:tcW w:w="333" w:type="dxa"/>
            <w:vMerge/>
          </w:tcPr>
          <w:p w14:paraId="56853C75" w14:textId="77777777" w:rsidR="006E54A0" w:rsidRDefault="006E54A0" w:rsidP="00677C5C">
            <w:pPr>
              <w:pStyle w:val="Heading1"/>
            </w:pPr>
          </w:p>
        </w:tc>
        <w:tc>
          <w:tcPr>
            <w:tcW w:w="8348" w:type="dxa"/>
            <w:gridSpan w:val="8"/>
          </w:tcPr>
          <w:p w14:paraId="506D2E6B" w14:textId="77777777" w:rsidR="006E54A0" w:rsidRPr="00EE374F" w:rsidRDefault="006E54A0" w:rsidP="00677C5C">
            <w:pPr>
              <w:pStyle w:val="Heading3"/>
            </w:pPr>
          </w:p>
        </w:tc>
      </w:tr>
      <w:tr w:rsidR="006E54A0" w:rsidRPr="00DE7766" w14:paraId="20AEBF62" w14:textId="77777777" w:rsidTr="004441F7">
        <w:trPr>
          <w:trHeight w:val="80"/>
        </w:trPr>
        <w:tc>
          <w:tcPr>
            <w:tcW w:w="333" w:type="dxa"/>
            <w:vMerge/>
          </w:tcPr>
          <w:p w14:paraId="50B351DC" w14:textId="77777777" w:rsidR="006E54A0" w:rsidRDefault="006E54A0" w:rsidP="00677C5C">
            <w:pPr>
              <w:pStyle w:val="Heading1"/>
            </w:pPr>
          </w:p>
        </w:tc>
        <w:tc>
          <w:tcPr>
            <w:tcW w:w="6484" w:type="dxa"/>
            <w:gridSpan w:val="2"/>
          </w:tcPr>
          <w:p w14:paraId="0A583386" w14:textId="77777777" w:rsidR="006E54A0" w:rsidRDefault="00666701" w:rsidP="00677C5C">
            <w:pPr>
              <w:pStyle w:val="Title"/>
            </w:pPr>
            <w:r>
              <w:t>M.S</w:t>
            </w:r>
            <w:r w:rsidR="006E54A0" w:rsidRPr="00EE374F">
              <w:t xml:space="preserve">. in </w:t>
            </w:r>
            <w:r>
              <w:t xml:space="preserve">Chemical </w:t>
            </w:r>
            <w:r w:rsidR="00A9610C">
              <w:t>Sciences</w:t>
            </w:r>
            <w:r>
              <w:t xml:space="preserve"> (Integrated Ph.D. Program)</w:t>
            </w:r>
          </w:p>
        </w:tc>
        <w:tc>
          <w:tcPr>
            <w:tcW w:w="1864" w:type="dxa"/>
            <w:gridSpan w:val="6"/>
          </w:tcPr>
          <w:p w14:paraId="74BD63E8" w14:textId="77777777" w:rsidR="006E54A0" w:rsidRPr="00EE374F" w:rsidRDefault="00666701" w:rsidP="00677C5C">
            <w:pPr>
              <w:pStyle w:val="DatewnoSpaceBefore"/>
            </w:pPr>
            <w:r>
              <w:t>July 2001</w:t>
            </w:r>
          </w:p>
        </w:tc>
      </w:tr>
      <w:tr w:rsidR="006E54A0" w:rsidRPr="00DE7766" w14:paraId="32333567" w14:textId="77777777" w:rsidTr="004441F7">
        <w:trPr>
          <w:trHeight w:val="301"/>
        </w:trPr>
        <w:tc>
          <w:tcPr>
            <w:tcW w:w="333" w:type="dxa"/>
            <w:vMerge/>
          </w:tcPr>
          <w:p w14:paraId="6AF0CF11" w14:textId="77777777" w:rsidR="006E54A0" w:rsidRDefault="006E54A0" w:rsidP="00677C5C">
            <w:pPr>
              <w:pStyle w:val="Heading1"/>
            </w:pPr>
          </w:p>
        </w:tc>
        <w:tc>
          <w:tcPr>
            <w:tcW w:w="8348" w:type="dxa"/>
            <w:gridSpan w:val="8"/>
          </w:tcPr>
          <w:p w14:paraId="3344AF6B" w14:textId="77777777" w:rsidR="00666701" w:rsidRDefault="00666701" w:rsidP="00677C5C">
            <w:pPr>
              <w:pStyle w:val="BodyText"/>
            </w:pPr>
            <w:r>
              <w:t>Chemical Sciences, Indian Institute of Science, Bangalore, India</w:t>
            </w:r>
          </w:p>
          <w:p w14:paraId="6D0A799B" w14:textId="77777777" w:rsidR="00666701" w:rsidRDefault="00666701" w:rsidP="00677C5C">
            <w:pPr>
              <w:pStyle w:val="BodyText"/>
              <w:spacing w:after="0"/>
            </w:pPr>
            <w:r>
              <w:t xml:space="preserve">M.S. </w:t>
            </w:r>
            <w:r w:rsidR="006E54A0" w:rsidRPr="00EE374F">
              <w:t>Thesis: “</w:t>
            </w:r>
            <w:r>
              <w:t>Transport properties in binary mixture”</w:t>
            </w:r>
          </w:p>
          <w:p w14:paraId="45E81210" w14:textId="77777777" w:rsidR="00666701" w:rsidRDefault="00666701" w:rsidP="00677C5C">
            <w:pPr>
              <w:pStyle w:val="BodyText"/>
              <w:spacing w:after="0"/>
            </w:pPr>
            <w:r>
              <w:t xml:space="preserve">Advisor: Prof. Biman </w:t>
            </w:r>
            <w:proofErr w:type="spellStart"/>
            <w:r>
              <w:t>Bagchi</w:t>
            </w:r>
            <w:proofErr w:type="spellEnd"/>
          </w:p>
          <w:p w14:paraId="7309D93C" w14:textId="77777777" w:rsidR="00666701" w:rsidRDefault="00666701" w:rsidP="00677C5C">
            <w:pPr>
              <w:pStyle w:val="BodyText"/>
              <w:spacing w:after="0"/>
            </w:pPr>
          </w:p>
          <w:p w14:paraId="5BDFC270" w14:textId="77777777" w:rsidR="00666701" w:rsidRPr="00EE374F" w:rsidRDefault="00666701" w:rsidP="00677C5C">
            <w:pPr>
              <w:pStyle w:val="BodyText"/>
            </w:pPr>
            <w:r>
              <w:t>Hon</w:t>
            </w:r>
            <w:r w:rsidR="00FC3FAE">
              <w:t>or</w:t>
            </w:r>
            <w:r>
              <w:t>s: 1st class</w:t>
            </w:r>
          </w:p>
        </w:tc>
      </w:tr>
      <w:tr w:rsidR="006E54A0" w:rsidRPr="00DE7766" w14:paraId="5DB345A1" w14:textId="77777777" w:rsidTr="004441F7">
        <w:trPr>
          <w:trHeight w:val="153"/>
        </w:trPr>
        <w:tc>
          <w:tcPr>
            <w:tcW w:w="333" w:type="dxa"/>
            <w:vMerge/>
          </w:tcPr>
          <w:p w14:paraId="71948DC7" w14:textId="77777777" w:rsidR="006E54A0" w:rsidRDefault="006E54A0" w:rsidP="00677C5C">
            <w:pPr>
              <w:pStyle w:val="Heading1"/>
            </w:pPr>
          </w:p>
        </w:tc>
        <w:tc>
          <w:tcPr>
            <w:tcW w:w="8348" w:type="dxa"/>
            <w:gridSpan w:val="8"/>
          </w:tcPr>
          <w:p w14:paraId="6B0FF191" w14:textId="77777777" w:rsidR="006E54A0" w:rsidRPr="00EE374F" w:rsidRDefault="006E54A0" w:rsidP="00677C5C">
            <w:pPr>
              <w:pStyle w:val="Heading3"/>
            </w:pPr>
          </w:p>
        </w:tc>
      </w:tr>
      <w:tr w:rsidR="006E54A0" w:rsidRPr="00DE7766" w14:paraId="02B09787" w14:textId="77777777" w:rsidTr="004441F7">
        <w:trPr>
          <w:trHeight w:val="80"/>
        </w:trPr>
        <w:tc>
          <w:tcPr>
            <w:tcW w:w="333" w:type="dxa"/>
            <w:vMerge/>
          </w:tcPr>
          <w:p w14:paraId="4183185D" w14:textId="77777777" w:rsidR="006E54A0" w:rsidRDefault="006E54A0" w:rsidP="00677C5C">
            <w:pPr>
              <w:pStyle w:val="Heading1"/>
            </w:pPr>
          </w:p>
        </w:tc>
        <w:tc>
          <w:tcPr>
            <w:tcW w:w="6484" w:type="dxa"/>
            <w:gridSpan w:val="2"/>
          </w:tcPr>
          <w:p w14:paraId="5D4A90AF" w14:textId="77777777" w:rsidR="006E54A0" w:rsidRPr="00E81A09" w:rsidRDefault="007A0B6A" w:rsidP="00677C5C">
            <w:pPr>
              <w:pStyle w:val="Title"/>
            </w:pPr>
            <w:r>
              <w:t xml:space="preserve">Ph. D. in Theoretical/Computational </w:t>
            </w:r>
            <w:r w:rsidR="00E94048">
              <w:t>Chemistry</w:t>
            </w:r>
          </w:p>
        </w:tc>
        <w:tc>
          <w:tcPr>
            <w:tcW w:w="1864" w:type="dxa"/>
            <w:gridSpan w:val="6"/>
          </w:tcPr>
          <w:p w14:paraId="109D6ECE" w14:textId="77777777" w:rsidR="006E54A0" w:rsidRPr="00EE374F" w:rsidRDefault="007A0B6A" w:rsidP="00677C5C">
            <w:pPr>
              <w:pStyle w:val="DatewnoSpaceBefore"/>
            </w:pPr>
            <w:r>
              <w:t>May 2005</w:t>
            </w:r>
          </w:p>
        </w:tc>
      </w:tr>
      <w:tr w:rsidR="006E54A0" w:rsidRPr="00DE7766" w14:paraId="50AA7D7A" w14:textId="77777777" w:rsidTr="004441F7">
        <w:trPr>
          <w:trHeight w:val="519"/>
        </w:trPr>
        <w:tc>
          <w:tcPr>
            <w:tcW w:w="333" w:type="dxa"/>
            <w:vMerge/>
            <w:tcBorders>
              <w:bottom w:val="single" w:sz="4" w:space="0" w:color="999999"/>
            </w:tcBorders>
          </w:tcPr>
          <w:p w14:paraId="4BB1BC7B" w14:textId="77777777" w:rsidR="006E54A0" w:rsidRDefault="006E54A0" w:rsidP="00677C5C">
            <w:pPr>
              <w:pStyle w:val="Heading1"/>
            </w:pPr>
          </w:p>
        </w:tc>
        <w:tc>
          <w:tcPr>
            <w:tcW w:w="8348" w:type="dxa"/>
            <w:gridSpan w:val="8"/>
            <w:tcBorders>
              <w:bottom w:val="single" w:sz="4" w:space="0" w:color="999999"/>
            </w:tcBorders>
          </w:tcPr>
          <w:p w14:paraId="7C989B7D" w14:textId="77777777" w:rsidR="006E54A0" w:rsidRDefault="00334486" w:rsidP="00677C5C">
            <w:r>
              <w:t>Solid state and Structural Chemistr</w:t>
            </w:r>
            <w:r w:rsidR="000B5242">
              <w:t>y</w:t>
            </w:r>
            <w:r>
              <w:t xml:space="preserve"> Unit, </w:t>
            </w:r>
          </w:p>
          <w:p w14:paraId="05921555" w14:textId="77777777" w:rsidR="00334486" w:rsidRDefault="00334486" w:rsidP="00677C5C">
            <w:r>
              <w:t>Indian Institute of Science, Bangalore, India</w:t>
            </w:r>
          </w:p>
          <w:p w14:paraId="5049085D" w14:textId="77777777" w:rsidR="00A9610C" w:rsidRDefault="00A9610C" w:rsidP="007A0B6A"/>
          <w:p w14:paraId="1CD2B141" w14:textId="77777777" w:rsidR="007A0B6A" w:rsidRDefault="007A0B6A" w:rsidP="007A0B6A">
            <w:r w:rsidRPr="00EE374F">
              <w:t>Dissertation: “</w:t>
            </w:r>
            <w:r w:rsidRPr="003E5019">
              <w:rPr>
                <w:rFonts w:eastAsia="SimSun"/>
                <w:lang w:eastAsia="ar-SA"/>
              </w:rPr>
              <w:t>From Transport Properties of Binary Mixture to Dynamics of Protein Folding and Some Contributions to the Rotational Friction of Proteins</w:t>
            </w:r>
            <w:r>
              <w:rPr>
                <w:rFonts w:eastAsia="SimSun"/>
                <w:sz w:val="24"/>
                <w:szCs w:val="24"/>
                <w:lang w:eastAsia="ar-SA"/>
              </w:rPr>
              <w:t>”</w:t>
            </w:r>
          </w:p>
          <w:p w14:paraId="59E6B971" w14:textId="77777777" w:rsidR="007A0B6A" w:rsidRDefault="007A0B6A" w:rsidP="007A0B6A">
            <w:pPr>
              <w:pStyle w:val="BodyText"/>
            </w:pPr>
            <w:r>
              <w:t xml:space="preserve">Advisor: Prof. Biman </w:t>
            </w:r>
            <w:proofErr w:type="spellStart"/>
            <w:r>
              <w:t>Bagchi</w:t>
            </w:r>
            <w:proofErr w:type="spellEnd"/>
          </w:p>
          <w:p w14:paraId="577222B6" w14:textId="5BE77807" w:rsidR="005A08C4" w:rsidRPr="00EE374F" w:rsidRDefault="007A0B6A" w:rsidP="004441F7">
            <w:pPr>
              <w:pStyle w:val="BodyText"/>
            </w:pPr>
            <w:r w:rsidRPr="00EE374F">
              <w:t xml:space="preserve">Honors: </w:t>
            </w:r>
            <w:r>
              <w:t xml:space="preserve">Best Thesis Award and </w:t>
            </w:r>
            <w:proofErr w:type="spellStart"/>
            <w:r>
              <w:t>Sudborough</w:t>
            </w:r>
            <w:proofErr w:type="spellEnd"/>
            <w:r>
              <w:t xml:space="preserve"> Medal</w:t>
            </w:r>
          </w:p>
        </w:tc>
      </w:tr>
      <w:tr w:rsidR="00DE7766" w:rsidRPr="00DE7766" w14:paraId="0D70A01A" w14:textId="77777777" w:rsidTr="004441F7">
        <w:trPr>
          <w:trHeight w:val="219"/>
        </w:trPr>
        <w:tc>
          <w:tcPr>
            <w:tcW w:w="8681" w:type="dxa"/>
            <w:gridSpan w:val="9"/>
            <w:tcBorders>
              <w:top w:val="single" w:sz="4" w:space="0" w:color="999999"/>
              <w:bottom w:val="single" w:sz="4" w:space="0" w:color="999999"/>
            </w:tcBorders>
          </w:tcPr>
          <w:p w14:paraId="379C9799" w14:textId="42B1C01C" w:rsidR="00DE7766" w:rsidRPr="00DE7766" w:rsidRDefault="004441F7" w:rsidP="00677C5C">
            <w:pPr>
              <w:pStyle w:val="Heading1"/>
            </w:pPr>
            <w:r>
              <w:t>Professional Experience</w:t>
            </w:r>
          </w:p>
        </w:tc>
      </w:tr>
      <w:tr w:rsidR="00FC3FAE" w:rsidRPr="00DE7766" w14:paraId="0664AFD0" w14:textId="77777777" w:rsidTr="004441F7">
        <w:trPr>
          <w:trHeight w:val="1394"/>
        </w:trPr>
        <w:tc>
          <w:tcPr>
            <w:tcW w:w="360" w:type="dxa"/>
            <w:gridSpan w:val="2"/>
            <w:vMerge w:val="restart"/>
            <w:tcBorders>
              <w:top w:val="single" w:sz="4" w:space="0" w:color="999999"/>
            </w:tcBorders>
          </w:tcPr>
          <w:p w14:paraId="34BABEEB" w14:textId="77777777" w:rsidR="00FC3FAE" w:rsidRPr="00DE7766" w:rsidRDefault="00FC3FAE" w:rsidP="00677C5C"/>
        </w:tc>
        <w:tc>
          <w:tcPr>
            <w:tcW w:w="6926" w:type="dxa"/>
            <w:gridSpan w:val="3"/>
            <w:vMerge w:val="restart"/>
            <w:tcBorders>
              <w:top w:val="single" w:sz="4" w:space="0" w:color="999999"/>
            </w:tcBorders>
          </w:tcPr>
          <w:p w14:paraId="7B3AFD0F" w14:textId="77777777" w:rsidR="000171EE" w:rsidRDefault="00FC3FAE" w:rsidP="00B37B19">
            <w:pPr>
              <w:pStyle w:val="bulletedlist"/>
              <w:numPr>
                <w:ilvl w:val="0"/>
                <w:numId w:val="0"/>
              </w:numPr>
            </w:pPr>
            <w:r>
              <w:t xml:space="preserve">Indo-French </w:t>
            </w:r>
            <w:r w:rsidRPr="00E81A09">
              <w:t>Postdoctoral Fell</w:t>
            </w:r>
            <w:r>
              <w:t xml:space="preserve">owship, </w:t>
            </w:r>
          </w:p>
          <w:p w14:paraId="210B116D" w14:textId="77777777" w:rsidR="00FC3FAE" w:rsidRPr="00756CB1" w:rsidRDefault="00FC3FAE" w:rsidP="00B37B19">
            <w:pPr>
              <w:pStyle w:val="bulletedlist"/>
              <w:numPr>
                <w:ilvl w:val="0"/>
                <w:numId w:val="0"/>
              </w:numPr>
            </w:pPr>
            <w:r w:rsidRPr="00756CB1">
              <w:t xml:space="preserve">Ecole </w:t>
            </w:r>
            <w:proofErr w:type="spellStart"/>
            <w:r w:rsidRPr="00756CB1">
              <w:t>Normale</w:t>
            </w:r>
            <w:proofErr w:type="spellEnd"/>
            <w:r w:rsidRPr="00756CB1">
              <w:t xml:space="preserve"> </w:t>
            </w:r>
            <w:proofErr w:type="spellStart"/>
            <w:r w:rsidRPr="00756CB1">
              <w:t>Superieure</w:t>
            </w:r>
            <w:proofErr w:type="spellEnd"/>
            <w:r w:rsidRPr="00756CB1">
              <w:t>, Paris, France</w:t>
            </w:r>
          </w:p>
          <w:p w14:paraId="40A84882" w14:textId="77777777" w:rsidR="00FC3FAE" w:rsidRDefault="00FC3FAE" w:rsidP="00B37B19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Advisor: Prof. James T. Hynes</w:t>
            </w:r>
          </w:p>
          <w:p w14:paraId="12F268C3" w14:textId="77777777" w:rsidR="00FC3FAE" w:rsidRDefault="00FC5959" w:rsidP="00B37B19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Topic: Mechanism of intercalation of anticancer drugs into DNA</w:t>
            </w:r>
          </w:p>
          <w:p w14:paraId="78A9C9E4" w14:textId="77777777" w:rsidR="00FC5959" w:rsidRDefault="00FC5959" w:rsidP="00677C5C">
            <w:pPr>
              <w:pStyle w:val="bulletedlist"/>
              <w:numPr>
                <w:ilvl w:val="0"/>
                <w:numId w:val="0"/>
              </w:numPr>
              <w:ind w:left="288"/>
            </w:pPr>
          </w:p>
          <w:p w14:paraId="24B333DB" w14:textId="77777777" w:rsidR="000171EE" w:rsidRDefault="00FC3FAE" w:rsidP="00B37B19">
            <w:pPr>
              <w:pStyle w:val="bulletedlist"/>
              <w:numPr>
                <w:ilvl w:val="0"/>
                <w:numId w:val="0"/>
              </w:numPr>
            </w:pPr>
            <w:r>
              <w:t xml:space="preserve">Department of Chemistry and Biochemistry, </w:t>
            </w:r>
          </w:p>
          <w:p w14:paraId="09D90E23" w14:textId="77777777" w:rsidR="00FC3FAE" w:rsidRDefault="00FC3FAE" w:rsidP="00B37B19">
            <w:pPr>
              <w:pStyle w:val="bulletedlist"/>
              <w:numPr>
                <w:ilvl w:val="0"/>
                <w:numId w:val="0"/>
              </w:numPr>
            </w:pPr>
            <w:r>
              <w:t>University of Colorado, Boulder</w:t>
            </w:r>
          </w:p>
          <w:p w14:paraId="67000351" w14:textId="77777777" w:rsidR="00FC3FAE" w:rsidRDefault="00FC3FAE" w:rsidP="00B37B19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Advisor: Prof. James T. Hynes</w:t>
            </w:r>
          </w:p>
          <w:p w14:paraId="068C39E2" w14:textId="77777777" w:rsidR="00FC5959" w:rsidRDefault="00FC5959" w:rsidP="00B37B19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Topic: Mechanism of peptide bond formation in ribosome</w:t>
            </w:r>
          </w:p>
          <w:p w14:paraId="4C954574" w14:textId="77777777" w:rsidR="00321F34" w:rsidRDefault="00321F34" w:rsidP="00677C5C">
            <w:pPr>
              <w:pStyle w:val="bulletedlist"/>
              <w:numPr>
                <w:ilvl w:val="0"/>
                <w:numId w:val="0"/>
              </w:numPr>
              <w:ind w:left="288"/>
            </w:pPr>
          </w:p>
          <w:p w14:paraId="38F165CF" w14:textId="1BB05AB2" w:rsidR="00D6436A" w:rsidRDefault="00D6436A" w:rsidP="00321F34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Assistant Professor</w:t>
            </w:r>
          </w:p>
          <w:p w14:paraId="15964F61" w14:textId="6A7F83D5" w:rsidR="00321F34" w:rsidRDefault="00321F34" w:rsidP="00321F34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Department of Chemistry,</w:t>
            </w:r>
          </w:p>
          <w:p w14:paraId="427006B8" w14:textId="77777777" w:rsidR="00321F34" w:rsidRDefault="00321F34" w:rsidP="00321F34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Indian Institute of Science Education and Research, Pune, India</w:t>
            </w:r>
          </w:p>
          <w:p w14:paraId="5EBE8973" w14:textId="77777777" w:rsidR="00321F34" w:rsidRDefault="00321F34" w:rsidP="00321F34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14:paraId="419F6C06" w14:textId="0FD408E5" w:rsidR="00D6436A" w:rsidRDefault="00D6436A" w:rsidP="00D6436A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Associate</w:t>
            </w:r>
            <w:r>
              <w:t xml:space="preserve"> Professor</w:t>
            </w:r>
          </w:p>
          <w:p w14:paraId="1BFFF833" w14:textId="77777777" w:rsidR="00D6436A" w:rsidRDefault="00D6436A" w:rsidP="00D6436A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Department of Chemistry,</w:t>
            </w:r>
          </w:p>
          <w:p w14:paraId="45E18415" w14:textId="77777777" w:rsidR="00D6436A" w:rsidRDefault="00D6436A" w:rsidP="00D6436A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lastRenderedPageBreak/>
              <w:t>Indian Institute of Science Education and Research, Pune, India</w:t>
            </w:r>
          </w:p>
          <w:p w14:paraId="31FD106D" w14:textId="77777777" w:rsidR="00C112B1" w:rsidRPr="00E81A09" w:rsidRDefault="00C112B1" w:rsidP="00321F34">
            <w:pPr>
              <w:pStyle w:val="bulletedlist"/>
              <w:numPr>
                <w:ilvl w:val="0"/>
                <w:numId w:val="0"/>
              </w:numPr>
            </w:pPr>
          </w:p>
        </w:tc>
        <w:tc>
          <w:tcPr>
            <w:tcW w:w="1395" w:type="dxa"/>
            <w:gridSpan w:val="4"/>
            <w:tcBorders>
              <w:top w:val="single" w:sz="4" w:space="0" w:color="999999"/>
            </w:tcBorders>
          </w:tcPr>
          <w:p w14:paraId="546BEA62" w14:textId="77777777" w:rsidR="00441A9B" w:rsidRDefault="00FC3FAE" w:rsidP="00441A9B">
            <w:pPr>
              <w:pStyle w:val="Date"/>
              <w:jc w:val="center"/>
            </w:pPr>
            <w:r>
              <w:lastRenderedPageBreak/>
              <w:t xml:space="preserve">June 2005 </w:t>
            </w:r>
            <w:r w:rsidR="00321F34">
              <w:t>-</w:t>
            </w:r>
          </w:p>
          <w:p w14:paraId="4B0B81B3" w14:textId="77777777" w:rsidR="00FC3FAE" w:rsidRDefault="00FC3FAE" w:rsidP="00441A9B">
            <w:pPr>
              <w:pStyle w:val="Date"/>
              <w:jc w:val="center"/>
            </w:pPr>
            <w:r>
              <w:t>May 2007</w:t>
            </w:r>
          </w:p>
          <w:p w14:paraId="137B908A" w14:textId="77777777" w:rsidR="00FC3FAE" w:rsidRPr="00FC3FAE" w:rsidRDefault="00FC3FAE" w:rsidP="00677C5C"/>
        </w:tc>
      </w:tr>
      <w:tr w:rsidR="00FC3FAE" w:rsidRPr="00DE7766" w14:paraId="4CD68270" w14:textId="77777777" w:rsidTr="004441F7">
        <w:trPr>
          <w:trHeight w:val="651"/>
        </w:trPr>
        <w:tc>
          <w:tcPr>
            <w:tcW w:w="360" w:type="dxa"/>
            <w:gridSpan w:val="2"/>
            <w:vMerge/>
            <w:tcBorders>
              <w:bottom w:val="single" w:sz="4" w:space="0" w:color="999999"/>
            </w:tcBorders>
          </w:tcPr>
          <w:p w14:paraId="5FB98272" w14:textId="77777777" w:rsidR="00FC3FAE" w:rsidRPr="00DE7766" w:rsidRDefault="00FC3FAE" w:rsidP="00677C5C"/>
        </w:tc>
        <w:tc>
          <w:tcPr>
            <w:tcW w:w="6926" w:type="dxa"/>
            <w:gridSpan w:val="3"/>
            <w:vMerge/>
            <w:tcBorders>
              <w:bottom w:val="single" w:sz="4" w:space="0" w:color="999999"/>
            </w:tcBorders>
          </w:tcPr>
          <w:p w14:paraId="6ACE3EFB" w14:textId="77777777" w:rsidR="00FC3FAE" w:rsidRDefault="00FC3FAE" w:rsidP="00677C5C">
            <w:pPr>
              <w:pStyle w:val="bulletedlist"/>
            </w:pPr>
          </w:p>
        </w:tc>
        <w:tc>
          <w:tcPr>
            <w:tcW w:w="1395" w:type="dxa"/>
            <w:gridSpan w:val="4"/>
            <w:tcBorders>
              <w:bottom w:val="single" w:sz="4" w:space="0" w:color="999999"/>
            </w:tcBorders>
          </w:tcPr>
          <w:p w14:paraId="05530EC9" w14:textId="77777777" w:rsidR="00321F34" w:rsidRDefault="00321F34" w:rsidP="00441A9B">
            <w:pPr>
              <w:pStyle w:val="Date"/>
              <w:jc w:val="center"/>
            </w:pPr>
            <w:r>
              <w:t>June 2007 -</w:t>
            </w:r>
          </w:p>
          <w:p w14:paraId="5E6AE233" w14:textId="6E10F889" w:rsidR="00321F34" w:rsidRDefault="00321F34" w:rsidP="004441F7">
            <w:pPr>
              <w:pStyle w:val="Date"/>
              <w:jc w:val="left"/>
            </w:pPr>
            <w:r>
              <w:t>October</w:t>
            </w:r>
            <w:r w:rsidR="004441F7">
              <w:t xml:space="preserve"> </w:t>
            </w:r>
            <w:r>
              <w:t>2009</w:t>
            </w:r>
          </w:p>
          <w:p w14:paraId="4574ACAC" w14:textId="77777777" w:rsidR="00321F34" w:rsidRDefault="00321F34" w:rsidP="00321F34"/>
          <w:p w14:paraId="28111CC6" w14:textId="77777777" w:rsidR="00321F34" w:rsidRDefault="00321F34" w:rsidP="00321F34"/>
          <w:p w14:paraId="3389AD0D" w14:textId="77777777" w:rsidR="00321F34" w:rsidRDefault="00321F34" w:rsidP="00321F34">
            <w:pPr>
              <w:rPr>
                <w:b/>
              </w:rPr>
            </w:pPr>
            <w:r w:rsidRPr="00321F34">
              <w:rPr>
                <w:b/>
              </w:rPr>
              <w:t xml:space="preserve">November 2009 </w:t>
            </w:r>
            <w:r>
              <w:rPr>
                <w:b/>
              </w:rPr>
              <w:t>-</w:t>
            </w:r>
          </w:p>
          <w:p w14:paraId="4917A45C" w14:textId="2C5EB9CC" w:rsidR="00FC3FAE" w:rsidRDefault="00321F34" w:rsidP="00321F34">
            <w:pPr>
              <w:rPr>
                <w:b/>
              </w:rPr>
            </w:pPr>
            <w:r w:rsidRPr="00321F34">
              <w:rPr>
                <w:b/>
              </w:rPr>
              <w:t xml:space="preserve"> </w:t>
            </w:r>
            <w:r w:rsidR="00D6436A">
              <w:rPr>
                <w:b/>
              </w:rPr>
              <w:t>Nov</w:t>
            </w:r>
            <w:r w:rsidR="004441F7">
              <w:rPr>
                <w:b/>
              </w:rPr>
              <w:t>e</w:t>
            </w:r>
            <w:r w:rsidR="00D6436A">
              <w:rPr>
                <w:b/>
              </w:rPr>
              <w:t>mber 2015</w:t>
            </w:r>
          </w:p>
          <w:p w14:paraId="1B8B77A9" w14:textId="77777777" w:rsidR="00D6436A" w:rsidRDefault="00D6436A" w:rsidP="00321F34">
            <w:pPr>
              <w:rPr>
                <w:b/>
              </w:rPr>
            </w:pPr>
          </w:p>
          <w:p w14:paraId="507A5606" w14:textId="0F072B68" w:rsidR="00D6436A" w:rsidRDefault="00D6436A" w:rsidP="00D6436A">
            <w:pPr>
              <w:rPr>
                <w:b/>
              </w:rPr>
            </w:pPr>
            <w:r w:rsidRPr="00321F34">
              <w:rPr>
                <w:b/>
              </w:rPr>
              <w:t>November 20</w:t>
            </w:r>
            <w:r>
              <w:rPr>
                <w:b/>
              </w:rPr>
              <w:t>15</w:t>
            </w:r>
            <w:r w:rsidRPr="00321F34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  <w:p w14:paraId="43C08C63" w14:textId="24A82768" w:rsidR="00D6436A" w:rsidRPr="00321F34" w:rsidRDefault="00D6436A" w:rsidP="00D6436A">
            <w:pPr>
              <w:rPr>
                <w:b/>
              </w:rPr>
            </w:pPr>
            <w:r w:rsidRPr="00321F34">
              <w:rPr>
                <w:b/>
              </w:rPr>
              <w:t xml:space="preserve"> </w:t>
            </w:r>
            <w:r>
              <w:rPr>
                <w:b/>
              </w:rPr>
              <w:t>Present</w:t>
            </w:r>
          </w:p>
        </w:tc>
      </w:tr>
      <w:tr w:rsidR="006962EF" w:rsidRPr="00DE7766" w14:paraId="0BCFB349" w14:textId="77777777" w:rsidTr="004441F7">
        <w:trPr>
          <w:trHeight w:val="256"/>
        </w:trPr>
        <w:tc>
          <w:tcPr>
            <w:tcW w:w="8681" w:type="dxa"/>
            <w:gridSpan w:val="9"/>
            <w:tcBorders>
              <w:top w:val="single" w:sz="4" w:space="0" w:color="999999"/>
              <w:bottom w:val="single" w:sz="4" w:space="0" w:color="999999"/>
            </w:tcBorders>
          </w:tcPr>
          <w:p w14:paraId="5C56DFAC" w14:textId="5E74DED4" w:rsidR="006962EF" w:rsidRPr="006962EF" w:rsidRDefault="00FC3FAE" w:rsidP="00677C5C">
            <w:pPr>
              <w:pStyle w:val="Heading1"/>
            </w:pPr>
            <w:r>
              <w:lastRenderedPageBreak/>
              <w:t>Research</w:t>
            </w:r>
            <w:r w:rsidR="00883650">
              <w:t xml:space="preserve"> </w:t>
            </w:r>
            <w:r w:rsidR="00A04E3E">
              <w:t>TOPICS</w:t>
            </w:r>
          </w:p>
        </w:tc>
      </w:tr>
      <w:tr w:rsidR="00E81A09" w:rsidRPr="00DE7766" w14:paraId="33538C3C" w14:textId="77777777" w:rsidTr="004441F7">
        <w:trPr>
          <w:gridAfter w:val="1"/>
          <w:wAfter w:w="28" w:type="dxa"/>
          <w:trHeight w:val="70"/>
        </w:trPr>
        <w:tc>
          <w:tcPr>
            <w:tcW w:w="36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3A1DBD47" w14:textId="77777777" w:rsidR="00E81A09" w:rsidRPr="006962EF" w:rsidRDefault="00E81A09" w:rsidP="00677C5C"/>
        </w:tc>
        <w:tc>
          <w:tcPr>
            <w:tcW w:w="8056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21F32AC1" w14:textId="77777777" w:rsidR="00214733" w:rsidRDefault="00214733" w:rsidP="00677C5C">
            <w:pPr>
              <w:autoSpaceDE w:val="0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</w:p>
          <w:p w14:paraId="3D4A4C70" w14:textId="531F65DF" w:rsidR="002756F7" w:rsidRPr="002756F7" w:rsidRDefault="00175BA7" w:rsidP="0062257A">
            <w:pPr>
              <w:pStyle w:val="ListParagraph"/>
              <w:numPr>
                <w:ilvl w:val="0"/>
                <w:numId w:val="26"/>
              </w:numPr>
              <w:autoSpaceDE w:val="0"/>
              <w:ind w:left="383" w:hanging="383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SimSun"/>
                <w:b/>
                <w:szCs w:val="24"/>
                <w:lang w:eastAsia="ar-SA"/>
              </w:rPr>
              <w:t>Mechanism of drug inter</w:t>
            </w:r>
            <w:r w:rsidR="002756F7">
              <w:rPr>
                <w:rFonts w:eastAsia="SimSun"/>
                <w:b/>
                <w:szCs w:val="24"/>
                <w:lang w:eastAsia="ar-SA"/>
              </w:rPr>
              <w:t>calation into DNA</w:t>
            </w:r>
          </w:p>
          <w:p w14:paraId="090DA917" w14:textId="77777777" w:rsidR="002756F7" w:rsidRPr="002756F7" w:rsidRDefault="002756F7" w:rsidP="0062257A">
            <w:pPr>
              <w:pStyle w:val="ListParagraph"/>
              <w:numPr>
                <w:ilvl w:val="0"/>
                <w:numId w:val="26"/>
              </w:numPr>
              <w:autoSpaceDE w:val="0"/>
              <w:ind w:left="383" w:hanging="383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SimSun"/>
                <w:b/>
                <w:szCs w:val="24"/>
                <w:lang w:eastAsia="ar-SA"/>
              </w:rPr>
              <w:t>Entropy of water molecules and their role in protein-ligand binding</w:t>
            </w:r>
          </w:p>
          <w:p w14:paraId="6C1C91B9" w14:textId="77777777" w:rsidR="002756F7" w:rsidRPr="002756F7" w:rsidRDefault="002756F7" w:rsidP="0062257A">
            <w:pPr>
              <w:pStyle w:val="ListParagraph"/>
              <w:numPr>
                <w:ilvl w:val="0"/>
                <w:numId w:val="26"/>
              </w:numPr>
              <w:autoSpaceDE w:val="0"/>
              <w:ind w:left="383" w:hanging="383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SimSun"/>
                <w:b/>
                <w:szCs w:val="24"/>
                <w:lang w:eastAsia="ar-SA"/>
              </w:rPr>
              <w:t>Protein-DNA interaction</w:t>
            </w:r>
          </w:p>
          <w:p w14:paraId="29F5DD34" w14:textId="77777777" w:rsidR="002756F7" w:rsidRPr="002756F7" w:rsidRDefault="002756F7" w:rsidP="0062257A">
            <w:pPr>
              <w:pStyle w:val="ListParagraph"/>
              <w:numPr>
                <w:ilvl w:val="0"/>
                <w:numId w:val="26"/>
              </w:numPr>
              <w:autoSpaceDE w:val="0"/>
              <w:ind w:left="383" w:hanging="383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SimSun"/>
                <w:b/>
                <w:szCs w:val="24"/>
                <w:lang w:eastAsia="ar-SA"/>
              </w:rPr>
              <w:t>Understanding the mechanism of enzyme mediated reaction processes in biological systems</w:t>
            </w:r>
          </w:p>
          <w:p w14:paraId="5AF79352" w14:textId="77777777" w:rsidR="002756F7" w:rsidRPr="002756F7" w:rsidRDefault="002756F7" w:rsidP="0062257A">
            <w:pPr>
              <w:pStyle w:val="ListParagraph"/>
              <w:numPr>
                <w:ilvl w:val="0"/>
                <w:numId w:val="26"/>
              </w:numPr>
              <w:autoSpaceDE w:val="0"/>
              <w:ind w:left="383" w:hanging="383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SimSun"/>
                <w:b/>
                <w:szCs w:val="24"/>
                <w:lang w:eastAsia="ar-SA"/>
              </w:rPr>
              <w:t>Dynamics of water around biomolecules</w:t>
            </w:r>
          </w:p>
          <w:p w14:paraId="0EEDB78C" w14:textId="0A9E8BB9" w:rsidR="00A5719C" w:rsidRDefault="002756F7" w:rsidP="0062257A">
            <w:pPr>
              <w:pStyle w:val="ListParagraph"/>
              <w:numPr>
                <w:ilvl w:val="0"/>
                <w:numId w:val="26"/>
              </w:numPr>
              <w:autoSpaceDE w:val="0"/>
              <w:ind w:left="383" w:hanging="383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SimSun"/>
                <w:b/>
                <w:szCs w:val="24"/>
                <w:lang w:eastAsia="ar-SA"/>
              </w:rPr>
              <w:t>Structure/Dynamics of DNA</w:t>
            </w:r>
            <w:r w:rsidR="00A5719C" w:rsidRPr="002756F7">
              <w:rPr>
                <w:rFonts w:eastAsia="SimSun"/>
                <w:szCs w:val="24"/>
                <w:lang w:eastAsia="ar-SA"/>
              </w:rPr>
              <w:t xml:space="preserve"> </w:t>
            </w:r>
          </w:p>
          <w:p w14:paraId="43F4F0A9" w14:textId="77777777" w:rsidR="00B5237E" w:rsidRPr="00B5237E" w:rsidRDefault="00B5237E" w:rsidP="0062257A">
            <w:pPr>
              <w:pStyle w:val="ListParagraph"/>
              <w:numPr>
                <w:ilvl w:val="0"/>
                <w:numId w:val="26"/>
              </w:numPr>
              <w:autoSpaceDE w:val="0"/>
              <w:ind w:left="383" w:hanging="383"/>
              <w:jc w:val="both"/>
              <w:rPr>
                <w:rFonts w:eastAsia="SimSun"/>
                <w:b/>
                <w:szCs w:val="24"/>
                <w:lang w:eastAsia="ar-SA"/>
              </w:rPr>
            </w:pPr>
            <w:r w:rsidRPr="00B5237E">
              <w:rPr>
                <w:rFonts w:eastAsia="SimSun"/>
                <w:b/>
                <w:szCs w:val="24"/>
                <w:lang w:eastAsia="ar-SA"/>
              </w:rPr>
              <w:t xml:space="preserve">Dynamical Recrossing </w:t>
            </w:r>
          </w:p>
          <w:p w14:paraId="26C15B10" w14:textId="7B8841C2" w:rsidR="00B5237E" w:rsidRDefault="00B5237E" w:rsidP="0062257A">
            <w:pPr>
              <w:pStyle w:val="ListParagraph"/>
              <w:numPr>
                <w:ilvl w:val="0"/>
                <w:numId w:val="26"/>
              </w:numPr>
              <w:autoSpaceDE w:val="0"/>
              <w:ind w:left="383" w:hanging="383"/>
              <w:jc w:val="both"/>
              <w:rPr>
                <w:rFonts w:eastAsia="SimSun"/>
                <w:b/>
                <w:szCs w:val="24"/>
                <w:lang w:eastAsia="ar-SA"/>
              </w:rPr>
            </w:pPr>
            <w:r w:rsidRPr="00B5237E">
              <w:rPr>
                <w:rFonts w:eastAsia="SimSun"/>
                <w:b/>
                <w:szCs w:val="24"/>
                <w:lang w:eastAsia="ar-SA"/>
              </w:rPr>
              <w:t>Protein Folding/Misfolding</w:t>
            </w:r>
          </w:p>
          <w:p w14:paraId="354FBB85" w14:textId="7922E9BD" w:rsidR="00A04E3E" w:rsidRPr="00B5237E" w:rsidRDefault="00A04E3E" w:rsidP="0062257A">
            <w:pPr>
              <w:pStyle w:val="ListParagraph"/>
              <w:numPr>
                <w:ilvl w:val="0"/>
                <w:numId w:val="26"/>
              </w:numPr>
              <w:autoSpaceDE w:val="0"/>
              <w:ind w:left="383" w:hanging="383"/>
              <w:jc w:val="both"/>
              <w:rPr>
                <w:rFonts w:eastAsia="SimSun"/>
                <w:b/>
                <w:szCs w:val="24"/>
                <w:lang w:eastAsia="ar-SA"/>
              </w:rPr>
            </w:pPr>
            <w:r>
              <w:rPr>
                <w:rFonts w:eastAsia="SimSun"/>
                <w:b/>
                <w:szCs w:val="24"/>
                <w:lang w:eastAsia="ar-SA"/>
              </w:rPr>
              <w:t xml:space="preserve">Machine learning and </w:t>
            </w:r>
            <w:proofErr w:type="spellStart"/>
            <w:r>
              <w:rPr>
                <w:rFonts w:eastAsia="SimSun"/>
                <w:b/>
                <w:szCs w:val="24"/>
                <w:lang w:eastAsia="ar-SA"/>
              </w:rPr>
              <w:t>deeplearning</w:t>
            </w:r>
            <w:proofErr w:type="spellEnd"/>
            <w:r>
              <w:rPr>
                <w:rFonts w:eastAsia="SimSun"/>
                <w:b/>
                <w:szCs w:val="24"/>
                <w:lang w:eastAsia="ar-SA"/>
              </w:rPr>
              <w:t xml:space="preserve"> based drug design</w:t>
            </w:r>
          </w:p>
          <w:p w14:paraId="05AB91F9" w14:textId="77777777" w:rsidR="00E81A09" w:rsidRPr="00E0229C" w:rsidRDefault="00E81A09" w:rsidP="002756F7">
            <w:pPr>
              <w:autoSpaceDE w:val="0"/>
              <w:jc w:val="both"/>
            </w:pPr>
          </w:p>
        </w:tc>
        <w:tc>
          <w:tcPr>
            <w:tcW w:w="237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220BA206" w14:textId="77777777" w:rsidR="00E81A09" w:rsidRPr="006962EF" w:rsidRDefault="00E81A09" w:rsidP="00677C5C"/>
        </w:tc>
      </w:tr>
      <w:tr w:rsidR="006962EF" w:rsidRPr="00DE7766" w14:paraId="10BEE3B9" w14:textId="77777777" w:rsidTr="004441F7">
        <w:trPr>
          <w:trHeight w:val="256"/>
        </w:trPr>
        <w:tc>
          <w:tcPr>
            <w:tcW w:w="8681" w:type="dxa"/>
            <w:gridSpan w:val="9"/>
            <w:tcBorders>
              <w:top w:val="single" w:sz="4" w:space="0" w:color="999999"/>
              <w:bottom w:val="single" w:sz="4" w:space="0" w:color="999999"/>
            </w:tcBorders>
          </w:tcPr>
          <w:p w14:paraId="36AC72DA" w14:textId="62CF3C38" w:rsidR="006962EF" w:rsidRDefault="00D24F9E" w:rsidP="00E302FE">
            <w:pPr>
              <w:pStyle w:val="Heading1"/>
            </w:pPr>
            <w:r>
              <w:t xml:space="preserve">Publications </w:t>
            </w:r>
          </w:p>
        </w:tc>
      </w:tr>
      <w:tr w:rsidR="00A76C60" w:rsidRPr="00DE7766" w14:paraId="6B061979" w14:textId="77777777" w:rsidTr="004441F7">
        <w:trPr>
          <w:trHeight w:val="256"/>
        </w:trPr>
        <w:tc>
          <w:tcPr>
            <w:tcW w:w="36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0632F179" w14:textId="77777777" w:rsidR="00A76C60" w:rsidRDefault="00A76C60" w:rsidP="00677C5C">
            <w:pPr>
              <w:pStyle w:val="Heading1"/>
            </w:pPr>
          </w:p>
        </w:tc>
        <w:tc>
          <w:tcPr>
            <w:tcW w:w="832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6B666A73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530EA028" w14:textId="77777777" w:rsid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1. “Nonideality in Publications the Composition Dependence of Viscosity in Binary Mixtures”,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Goundla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 Srinivas,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J. Chem. Phys. 114, 6220 (2001).</w:t>
            </w:r>
            <w:r w:rsidR="00D822E6">
              <w:rPr>
                <w:rFonts w:eastAsia="SimSun" w:cs="Tahoma"/>
                <w:lang w:eastAsia="ar-SA"/>
              </w:rPr>
              <w:t xml:space="preserve"> </w:t>
            </w:r>
          </w:p>
          <w:p w14:paraId="73230B66" w14:textId="77777777" w:rsidR="00E302FE" w:rsidRPr="00C112B1" w:rsidRDefault="00E302FE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22794556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2. “Reentrant Behavior of Relaxation Time with Viscosity at Varying Composition in Binary</w:t>
            </w:r>
          </w:p>
          <w:p w14:paraId="2165C2B2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Mixtures”,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,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Goundla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 Srinivas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Phys. Rev. Lett. 86,</w:t>
            </w:r>
          </w:p>
          <w:p w14:paraId="57EAE0F5" w14:textId="77777777" w:rsidR="00C112B1" w:rsidRPr="00C112B1" w:rsidRDefault="00D822E6" w:rsidP="00677C5C">
            <w:p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5926 (2001</w:t>
            </w:r>
            <w:r w:rsidR="00E302FE">
              <w:rPr>
                <w:rFonts w:eastAsia="SimSun" w:cs="Tahoma"/>
                <w:lang w:eastAsia="ar-SA"/>
              </w:rPr>
              <w:t xml:space="preserve">). </w:t>
            </w:r>
          </w:p>
          <w:p w14:paraId="68C4FCFB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682A0B30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3. “Nonideality in Binary Mixture: Correlation between Excess volume, Excess Viscosity</w:t>
            </w:r>
          </w:p>
          <w:p w14:paraId="2FFC20C2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and Diffusion Coefficients”,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J. Phys Chem. B 105,</w:t>
            </w:r>
          </w:p>
          <w:p w14:paraId="768170AA" w14:textId="77777777" w:rsidR="00D822E6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9581 (2001).</w:t>
            </w:r>
          </w:p>
          <w:p w14:paraId="5ECC20D1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5813E3E4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4. “Ionic Self-Diffusion in Concentrated Electrolyte Aqueous Solutions”, J.-F.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Dufreche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O.</w:t>
            </w:r>
          </w:p>
          <w:p w14:paraId="0E1A863C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Bernard and P.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Turq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Phys. Rev. Lett. 88, 95902</w:t>
            </w:r>
          </w:p>
          <w:p w14:paraId="2A9C6E8F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(2002).</w:t>
            </w:r>
          </w:p>
          <w:p w14:paraId="4E4A37B8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10486A89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5. “Pressure and Temperature Dependence of Viscosity and Diffusion Coefficients in Glassy</w:t>
            </w:r>
          </w:p>
          <w:p w14:paraId="452BB155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Binary Mixture”,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, Sarika Bhattacharyya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J. Chem.</w:t>
            </w:r>
          </w:p>
          <w:p w14:paraId="383EE01F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Phys. 116, 4577 (2002).</w:t>
            </w:r>
            <w:r w:rsidR="00E302FE">
              <w:rPr>
                <w:rFonts w:eastAsia="SimSun" w:cs="Tahoma"/>
                <w:lang w:eastAsia="ar-SA"/>
              </w:rPr>
              <w:t xml:space="preserve"> </w:t>
            </w:r>
          </w:p>
          <w:p w14:paraId="5F28E1B9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3E685597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6. “Correlated orientational and translational motions in supercooled liquids”, Sarika Bhattacharyya,</w:t>
            </w:r>
            <w:r w:rsidR="003911AC">
              <w:rPr>
                <w:rFonts w:eastAsia="SimSun" w:cs="Tahoma"/>
                <w:lang w:eastAsia="ar-SA"/>
              </w:rPr>
              <w:t xml:space="preserve">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J. Chem. Phys. 117, 2741 (2002).</w:t>
            </w:r>
            <w:r w:rsidR="00E302FE">
              <w:rPr>
                <w:rFonts w:eastAsia="SimSun" w:cs="Tahoma"/>
                <w:lang w:eastAsia="ar-SA"/>
              </w:rPr>
              <w:t xml:space="preserve"> </w:t>
            </w:r>
          </w:p>
          <w:p w14:paraId="43A86476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2E22DE35" w14:textId="77777777" w:rsidR="00C112B1" w:rsidRPr="00C112B1" w:rsidRDefault="00C112B1" w:rsidP="00677C5C">
            <w:pPr>
              <w:autoSpaceDE w:val="0"/>
              <w:rPr>
                <w:rFonts w:eastAsia="SimSun" w:cs="Tahoma"/>
                <w:b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7. “Relaxation in binary mixtures: Non-ideality, heterogeneity and re-entrance”, </w:t>
            </w:r>
            <w:r w:rsidRPr="00C112B1">
              <w:rPr>
                <w:rFonts w:eastAsia="SimSun" w:cs="Tahoma"/>
                <w:b/>
                <w:lang w:eastAsia="ar-SA"/>
              </w:rPr>
              <w:t>Arnab</w:t>
            </w:r>
          </w:p>
          <w:p w14:paraId="0AB35AD8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b/>
                <w:lang w:eastAsia="ar-SA"/>
              </w:rPr>
              <w:t>Mukherjee</w:t>
            </w:r>
            <w:r w:rsidRPr="00C112B1">
              <w:rPr>
                <w:rFonts w:eastAsia="SimSun" w:cs="Tahoma"/>
                <w:lang w:eastAsia="ar-SA"/>
              </w:rPr>
              <w:t xml:space="preserve">,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Goundla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 Srinivas, Sarika Bhattacharyya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Proc. Ind. Acad.</w:t>
            </w:r>
          </w:p>
          <w:p w14:paraId="1DB0BDCE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Sci. (Chem. Sci.), 113, 393 (2001).</w:t>
            </w:r>
            <w:r w:rsidR="00E302FE">
              <w:rPr>
                <w:rFonts w:eastAsia="SimSun" w:cs="Tahoma"/>
                <w:lang w:eastAsia="ar-SA"/>
              </w:rPr>
              <w:t xml:space="preserve"> </w:t>
            </w:r>
          </w:p>
          <w:p w14:paraId="206E3731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3F4824D9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8. “Correlation between rate of folding, topology and energy landscape of a model protein</w:t>
            </w:r>
          </w:p>
          <w:p w14:paraId="4DBA6EB3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HP-36”,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J. Chem. Phys. 118, 4733 (2003).</w:t>
            </w:r>
            <w:r w:rsidR="00E302FE">
              <w:rPr>
                <w:rFonts w:eastAsia="SimSun" w:cs="Tahoma"/>
                <w:lang w:eastAsia="ar-SA"/>
              </w:rPr>
              <w:t xml:space="preserve"> </w:t>
            </w:r>
          </w:p>
          <w:p w14:paraId="0435A904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19A1A5B8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9. “Origin of the sub-diffusivity behavior and crossover from sub-diffusive to super-diffusive</w:t>
            </w:r>
            <w:r w:rsidR="00E94048">
              <w:rPr>
                <w:rFonts w:eastAsia="SimSun" w:cs="Tahoma"/>
                <w:lang w:eastAsia="ar-SA"/>
              </w:rPr>
              <w:t xml:space="preserve"> </w:t>
            </w:r>
            <w:r w:rsidRPr="00C112B1">
              <w:rPr>
                <w:rFonts w:eastAsia="SimSun" w:cs="Tahoma"/>
                <w:lang w:eastAsia="ar-SA"/>
              </w:rPr>
              <w:t xml:space="preserve">dynamics near biological surface”,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Phys. Chem.</w:t>
            </w:r>
          </w:p>
          <w:p w14:paraId="695F3E36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Comm. 6, 28 (2003).</w:t>
            </w:r>
          </w:p>
          <w:p w14:paraId="05E28A91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5EEA9432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10. “Fluorescence resonance energy transfer dynamics during protein folding: Evidence of</w:t>
            </w:r>
          </w:p>
          <w:p w14:paraId="684432DB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multistage folding kinetics”,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,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Curr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. Sci., 85, 68 (2003).</w:t>
            </w:r>
          </w:p>
          <w:p w14:paraId="1B5FDC98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479E6F50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11. “Probing folding free energy landscape of small proteins through minimalistic models:</w:t>
            </w:r>
          </w:p>
          <w:p w14:paraId="24211D77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Folding of HP-36 and beta -amyloid”,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Proc. Indian</w:t>
            </w:r>
          </w:p>
          <w:p w14:paraId="25742A0F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lastRenderedPageBreak/>
              <w:t>Acad. Sci. (Chem. Sci.), 115, 620 (2003).</w:t>
            </w:r>
            <w:r w:rsidR="00E302FE">
              <w:rPr>
                <w:rFonts w:eastAsia="SimSun" w:cs="Tahoma"/>
                <w:lang w:eastAsia="ar-SA"/>
              </w:rPr>
              <w:t xml:space="preserve"> </w:t>
            </w:r>
          </w:p>
          <w:p w14:paraId="747E5464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2D788374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12. “Contact pair dynamics during folding of two small proteins: Chicken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villin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 head piece</w:t>
            </w:r>
          </w:p>
          <w:p w14:paraId="0357CE30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and the Alzheimer protein beta-amyloid”,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J. Chem.</w:t>
            </w:r>
          </w:p>
          <w:p w14:paraId="5A8DC122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Phys., 120, 1602 (2004).</w:t>
            </w:r>
            <w:r w:rsidR="00E302FE">
              <w:rPr>
                <w:rFonts w:eastAsia="SimSun" w:cs="Tahoma"/>
                <w:lang w:eastAsia="ar-SA"/>
              </w:rPr>
              <w:t xml:space="preserve"> </w:t>
            </w:r>
          </w:p>
          <w:p w14:paraId="0B3709F3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59856586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13. “Rotational friction on globular proteins combining dielectric and hydrodynamic effects”</w:t>
            </w:r>
          </w:p>
          <w:p w14:paraId="6D94B2FF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Chem. Phys. Lett., 404, 409 (2005).</w:t>
            </w:r>
          </w:p>
          <w:p w14:paraId="7CA3E15C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36098906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14. “Orientatio</w:t>
            </w:r>
            <w:r w:rsidR="00D822E6">
              <w:rPr>
                <w:rFonts w:eastAsia="SimSun" w:cs="Tahoma"/>
                <w:lang w:eastAsia="ar-SA"/>
              </w:rPr>
              <w:t>n-dependent</w:t>
            </w:r>
            <w:r w:rsidRPr="00C112B1">
              <w:rPr>
                <w:rFonts w:eastAsia="SimSun" w:cs="Tahoma"/>
                <w:lang w:eastAsia="ar-SA"/>
              </w:rPr>
              <w:t xml:space="preserve"> potential of mean force for protein folding”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>, Prabhakar</w:t>
            </w:r>
            <w:r w:rsidR="003911AC">
              <w:rPr>
                <w:rFonts w:eastAsia="SimSun" w:cs="Tahoma"/>
                <w:lang w:eastAsia="ar-SA"/>
              </w:rPr>
              <w:t xml:space="preserve">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Bhimalapuram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,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, </w:t>
            </w:r>
            <w:r w:rsidR="00FB0CA8">
              <w:rPr>
                <w:rFonts w:eastAsia="SimSun" w:cs="Tahoma"/>
                <w:lang w:eastAsia="ar-SA"/>
              </w:rPr>
              <w:t xml:space="preserve">J. Chem. Phys. </w:t>
            </w:r>
            <w:r w:rsidRPr="00C112B1">
              <w:rPr>
                <w:rFonts w:eastAsia="SimSun" w:cs="Tahoma"/>
                <w:lang w:eastAsia="ar-SA"/>
              </w:rPr>
              <w:t>123, 014901 (2005).</w:t>
            </w:r>
            <w:r w:rsidR="00E302FE">
              <w:rPr>
                <w:rFonts w:eastAsia="SimSun" w:cs="Tahoma"/>
                <w:lang w:eastAsia="ar-SA"/>
              </w:rPr>
              <w:t xml:space="preserve"> </w:t>
            </w:r>
          </w:p>
          <w:p w14:paraId="26DA75BC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25E37CDF" w14:textId="77777777" w:rsidR="00C112B1" w:rsidRPr="00C112B1" w:rsidRDefault="00C112B1" w:rsidP="00677C5C">
            <w:pPr>
              <w:autoSpaceDE w:val="0"/>
              <w:rPr>
                <w:rFonts w:eastAsia="SimSun" w:cs="Tahoma"/>
                <w:b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15. “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Fröster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 energy transfer in thin films of conjugated polymers and in solution, </w:t>
            </w:r>
            <w:r w:rsidRPr="00C112B1">
              <w:rPr>
                <w:rFonts w:eastAsia="SimSun" w:cs="Tahoma"/>
                <w:b/>
                <w:lang w:eastAsia="ar-SA"/>
              </w:rPr>
              <w:t>A. Mukherjee</w:t>
            </w:r>
          </w:p>
          <w:p w14:paraId="233A4D1B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and B.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J. Chin. Chem. Soc.” 53, 153 (2006).</w:t>
            </w:r>
            <w:r w:rsidR="00E302FE">
              <w:rPr>
                <w:rFonts w:eastAsia="SimSun" w:cs="Tahoma"/>
                <w:lang w:eastAsia="ar-SA"/>
              </w:rPr>
              <w:t xml:space="preserve"> </w:t>
            </w:r>
          </w:p>
          <w:p w14:paraId="0EACD356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17344B82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>16. “Anomalous orientation dependent effective pair interaction among histidine and other</w:t>
            </w:r>
          </w:p>
          <w:p w14:paraId="4C4175B8" w14:textId="77777777" w:rsidR="00C112B1" w:rsidRPr="00C112B1" w:rsidRDefault="00C112B1" w:rsidP="00677C5C">
            <w:pPr>
              <w:autoSpaceDE w:val="0"/>
              <w:rPr>
                <w:rFonts w:eastAsia="SimSun" w:cs="Tahoma"/>
                <w:b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amino acid residues in metalloproteins: Breakdown of the hydropathy scale index” </w:t>
            </w:r>
            <w:r w:rsidRPr="00C112B1">
              <w:rPr>
                <w:rFonts w:eastAsia="SimSun" w:cs="Tahoma"/>
                <w:b/>
                <w:lang w:eastAsia="ar-SA"/>
              </w:rPr>
              <w:t>Arnab</w:t>
            </w:r>
          </w:p>
          <w:p w14:paraId="064DF63A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b/>
                <w:lang w:eastAsia="ar-SA"/>
              </w:rPr>
              <w:t>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>, Biochemistry, 45, 5129 (2006).</w:t>
            </w:r>
          </w:p>
          <w:p w14:paraId="77EBD580" w14:textId="77777777" w:rsidR="00C112B1" w:rsidRPr="00C112B1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2D6A85D0" w14:textId="77777777" w:rsidR="00224EBD" w:rsidRDefault="00C112B1" w:rsidP="00677C5C">
            <w:pPr>
              <w:autoSpaceDE w:val="0"/>
              <w:rPr>
                <w:rFonts w:eastAsia="SimSun" w:cs="Tahoma"/>
                <w:lang w:eastAsia="ar-SA"/>
              </w:rPr>
            </w:pPr>
            <w:r w:rsidRPr="00C112B1">
              <w:rPr>
                <w:rFonts w:eastAsia="SimSun" w:cs="Tahoma"/>
                <w:lang w:eastAsia="ar-SA"/>
              </w:rPr>
              <w:t xml:space="preserve">17. "Solvent Frictional Forces in the rotational diffusion of proteins in water", </w:t>
            </w:r>
            <w:r w:rsidRPr="00C112B1">
              <w:rPr>
                <w:rFonts w:eastAsia="SimSun" w:cs="Tahoma"/>
                <w:b/>
                <w:lang w:eastAsia="ar-SA"/>
              </w:rPr>
              <w:t>Arnab Mukherjee</w:t>
            </w:r>
            <w:r w:rsidRPr="00C112B1">
              <w:rPr>
                <w:rFonts w:eastAsia="SimSun" w:cs="Tahoma"/>
                <w:lang w:eastAsia="ar-SA"/>
              </w:rPr>
              <w:t xml:space="preserve"> and Biman </w:t>
            </w:r>
            <w:proofErr w:type="spellStart"/>
            <w:r w:rsidRPr="00C112B1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C112B1">
              <w:rPr>
                <w:rFonts w:eastAsia="SimSun" w:cs="Tahoma"/>
                <w:lang w:eastAsia="ar-SA"/>
              </w:rPr>
              <w:t xml:space="preserve">, </w:t>
            </w:r>
            <w:proofErr w:type="spellStart"/>
            <w:r w:rsidR="00224EBD">
              <w:rPr>
                <w:rFonts w:eastAsia="SimSun" w:cs="Tahoma"/>
                <w:lang w:eastAsia="ar-SA"/>
              </w:rPr>
              <w:t>Curr</w:t>
            </w:r>
            <w:proofErr w:type="spellEnd"/>
            <w:r w:rsidR="00224EBD">
              <w:rPr>
                <w:rFonts w:eastAsia="SimSun" w:cs="Tahoma"/>
                <w:lang w:eastAsia="ar-SA"/>
              </w:rPr>
              <w:t xml:space="preserve">. Sci. </w:t>
            </w:r>
            <w:r w:rsidRPr="00C112B1">
              <w:rPr>
                <w:rFonts w:eastAsia="SimSun" w:cs="Tahoma"/>
                <w:lang w:eastAsia="ar-SA"/>
              </w:rPr>
              <w:t>91, 1208 (2006).</w:t>
            </w:r>
          </w:p>
          <w:p w14:paraId="6A9C4F35" w14:textId="77777777" w:rsidR="00224EBD" w:rsidRDefault="00224EBD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09978B82" w14:textId="77777777" w:rsidR="00224EBD" w:rsidRDefault="00224EBD" w:rsidP="00677C5C">
            <w:p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 xml:space="preserve">18. “On the molecular mechanism of drug intercalation into DNA: A computer simulation study of the intercalation pathway, free energy and DNA structural changes”, </w:t>
            </w:r>
            <w:r w:rsidRPr="00224EBD">
              <w:rPr>
                <w:rFonts w:eastAsia="SimSun" w:cs="Tahoma"/>
                <w:b/>
                <w:lang w:eastAsia="ar-SA"/>
              </w:rPr>
              <w:t>Arnab Mukherjee*</w:t>
            </w:r>
            <w:r>
              <w:rPr>
                <w:rFonts w:eastAsia="SimSun" w:cs="Tahoma"/>
                <w:lang w:eastAsia="ar-SA"/>
              </w:rPr>
              <w:t xml:space="preserve">, Richard </w:t>
            </w:r>
            <w:proofErr w:type="spellStart"/>
            <w:r>
              <w:rPr>
                <w:rFonts w:eastAsia="SimSun" w:cs="Tahoma"/>
                <w:lang w:eastAsia="ar-SA"/>
              </w:rPr>
              <w:t>Lavery</w:t>
            </w:r>
            <w:proofErr w:type="spellEnd"/>
            <w:r>
              <w:rPr>
                <w:rFonts w:eastAsia="SimSun" w:cs="Tahoma"/>
                <w:lang w:eastAsia="ar-SA"/>
              </w:rPr>
              <w:t xml:space="preserve">, Biman </w:t>
            </w:r>
            <w:proofErr w:type="spellStart"/>
            <w:r>
              <w:rPr>
                <w:rFonts w:eastAsia="SimSun" w:cs="Tahoma"/>
                <w:lang w:eastAsia="ar-SA"/>
              </w:rPr>
              <w:t>Bagchi</w:t>
            </w:r>
            <w:proofErr w:type="spellEnd"/>
            <w:r>
              <w:rPr>
                <w:rFonts w:eastAsia="SimSun" w:cs="Tahoma"/>
                <w:lang w:eastAsia="ar-SA"/>
              </w:rPr>
              <w:t xml:space="preserve"> and James T. Hyne</w:t>
            </w:r>
            <w:r w:rsidR="000B5242">
              <w:rPr>
                <w:rFonts w:eastAsia="SimSun" w:cs="Tahoma"/>
                <w:lang w:eastAsia="ar-SA"/>
              </w:rPr>
              <w:t>s, J. Am. Chem. Soc. 130, 9747 (2008)</w:t>
            </w:r>
            <w:r>
              <w:rPr>
                <w:rFonts w:eastAsia="SimSun" w:cs="Tahoma"/>
                <w:lang w:eastAsia="ar-SA"/>
              </w:rPr>
              <w:t>.</w:t>
            </w:r>
          </w:p>
          <w:p w14:paraId="15CFB93F" w14:textId="77777777" w:rsidR="00224EBD" w:rsidRDefault="00224EBD" w:rsidP="00677C5C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5D025025" w14:textId="77777777" w:rsidR="00224EBD" w:rsidRPr="00224EBD" w:rsidRDefault="00224EBD" w:rsidP="00677C5C">
            <w:p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 xml:space="preserve">19. </w:t>
            </w:r>
            <w:r>
              <w:rPr>
                <w:rFonts w:eastAsia="SimSun" w:cs="Tahoma"/>
                <w:i/>
                <w:lang w:eastAsia="ar-SA"/>
              </w:rPr>
              <w:t xml:space="preserve">(invited </w:t>
            </w:r>
            <w:r w:rsidR="00AE7EB9">
              <w:rPr>
                <w:rFonts w:eastAsia="SimSun" w:cs="Tahoma"/>
                <w:i/>
                <w:lang w:eastAsia="ar-SA"/>
              </w:rPr>
              <w:t>Book Chapter</w:t>
            </w:r>
            <w:r>
              <w:rPr>
                <w:rFonts w:eastAsia="SimSun" w:cs="Tahoma"/>
                <w:i/>
                <w:lang w:eastAsia="ar-SA"/>
              </w:rPr>
              <w:t>)</w:t>
            </w:r>
            <w:r w:rsidRPr="00224EBD">
              <w:rPr>
                <w:rFonts w:eastAsia="SimSun" w:cs="Tahoma"/>
                <w:i/>
                <w:lang w:eastAsia="ar-SA"/>
              </w:rPr>
              <w:t>:</w:t>
            </w:r>
            <w:r>
              <w:rPr>
                <w:rFonts w:eastAsia="SimSun" w:cs="Tahoma"/>
                <w:lang w:eastAsia="ar-SA"/>
              </w:rPr>
              <w:t xml:space="preserve"> </w:t>
            </w:r>
            <w:r w:rsidR="003A3470">
              <w:rPr>
                <w:rFonts w:eastAsia="SimSun" w:cs="Tahoma"/>
                <w:lang w:eastAsia="ar-SA"/>
              </w:rPr>
              <w:t>Simulation Study of Free Energy and Molecular Mechanism of Intercalation of the Anti-Cancer Drug Daunomycin into DNA</w:t>
            </w:r>
            <w:r w:rsidRPr="00224EBD">
              <w:rPr>
                <w:rFonts w:eastAsia="SimSun" w:cs="Tahoma"/>
                <w:lang w:eastAsia="ar-SA"/>
              </w:rPr>
              <w:t xml:space="preserve">, </w:t>
            </w:r>
            <w:r w:rsidRPr="00E92607">
              <w:rPr>
                <w:rFonts w:eastAsia="SimSun" w:cs="Tahoma"/>
                <w:b/>
                <w:lang w:eastAsia="ar-SA"/>
              </w:rPr>
              <w:t>A. Mukherjee</w:t>
            </w:r>
            <w:r w:rsidRPr="00224EBD">
              <w:rPr>
                <w:rFonts w:eastAsia="SimSun" w:cs="Tahoma"/>
                <w:lang w:eastAsia="ar-SA"/>
              </w:rPr>
              <w:t xml:space="preserve">, R. </w:t>
            </w:r>
            <w:proofErr w:type="spellStart"/>
            <w:r w:rsidRPr="00224EBD">
              <w:rPr>
                <w:rFonts w:eastAsia="SimSun" w:cs="Tahoma"/>
                <w:lang w:eastAsia="ar-SA"/>
              </w:rPr>
              <w:t>Lavery</w:t>
            </w:r>
            <w:proofErr w:type="spellEnd"/>
            <w:r w:rsidRPr="00224EBD">
              <w:rPr>
                <w:rFonts w:eastAsia="SimSun" w:cs="Tahoma"/>
                <w:lang w:eastAsia="ar-SA"/>
              </w:rPr>
              <w:t xml:space="preserve">, B. </w:t>
            </w:r>
            <w:proofErr w:type="spellStart"/>
            <w:r w:rsidRPr="00224EBD">
              <w:rPr>
                <w:rFonts w:eastAsia="SimSun" w:cs="Tahoma"/>
                <w:lang w:eastAsia="ar-SA"/>
              </w:rPr>
              <w:t>Bagchi</w:t>
            </w:r>
            <w:proofErr w:type="spellEnd"/>
            <w:r w:rsidRPr="00224EBD">
              <w:rPr>
                <w:rFonts w:eastAsia="SimSun" w:cs="Tahoma"/>
                <w:lang w:eastAsia="ar-SA"/>
              </w:rPr>
              <w:t xml:space="preserve">, and James T. Hynes, </w:t>
            </w:r>
            <w:r w:rsidR="001E6E8D">
              <w:rPr>
                <w:rFonts w:eastAsia="SimSun" w:cs="Tahoma"/>
                <w:lang w:eastAsia="ar-SA"/>
              </w:rPr>
              <w:t xml:space="preserve">in </w:t>
            </w:r>
            <w:r w:rsidR="00414262">
              <w:t xml:space="preserve">"Energy Transfer Dynamics in Biomaterial Systems", Eds. I. Burghardt, V. May, D. A. Micha, and E. R. Bittner, </w:t>
            </w:r>
            <w:r w:rsidR="00414262">
              <w:rPr>
                <w:rStyle w:val="il"/>
              </w:rPr>
              <w:t>Springer</w:t>
            </w:r>
            <w:r w:rsidR="00414262">
              <w:t xml:space="preserve"> Series in Chemical Physics, Vol. 93, 2009</w:t>
            </w:r>
            <w:r w:rsidRPr="00224EBD">
              <w:rPr>
                <w:rFonts w:eastAsia="SimSun" w:cs="Tahoma"/>
                <w:lang w:eastAsia="ar-SA"/>
              </w:rPr>
              <w:t>)</w:t>
            </w:r>
            <w:r w:rsidR="00414262">
              <w:rPr>
                <w:rFonts w:eastAsia="SimSun" w:cs="Tahoma"/>
                <w:lang w:eastAsia="ar-SA"/>
              </w:rPr>
              <w:t>.</w:t>
            </w:r>
            <w:r w:rsidRPr="00224EBD">
              <w:rPr>
                <w:rFonts w:eastAsia="SimSun" w:cs="Tahoma"/>
                <w:lang w:eastAsia="ar-SA"/>
              </w:rPr>
              <w:t xml:space="preserve">  </w:t>
            </w:r>
          </w:p>
          <w:p w14:paraId="1A347F58" w14:textId="690F5730" w:rsidR="00CC222D" w:rsidRPr="00224EBD" w:rsidRDefault="00CC222D" w:rsidP="00677C5C">
            <w:pPr>
              <w:pStyle w:val="BodyText"/>
              <w:rPr>
                <w:b/>
                <w:i/>
              </w:rPr>
            </w:pPr>
          </w:p>
        </w:tc>
      </w:tr>
      <w:tr w:rsidR="00405871" w:rsidRPr="00DE7766" w14:paraId="433CD69C" w14:textId="77777777" w:rsidTr="004441F7">
        <w:trPr>
          <w:gridAfter w:val="5"/>
          <w:wAfter w:w="1737" w:type="dxa"/>
          <w:trHeight w:val="256"/>
        </w:trPr>
        <w:tc>
          <w:tcPr>
            <w:tcW w:w="6944" w:type="dxa"/>
            <w:gridSpan w:val="4"/>
            <w:tcBorders>
              <w:top w:val="single" w:sz="4" w:space="0" w:color="979797"/>
              <w:bottom w:val="single" w:sz="4" w:space="0" w:color="979797"/>
            </w:tcBorders>
            <w:shd w:val="clear" w:color="auto" w:fill="auto"/>
          </w:tcPr>
          <w:p w14:paraId="640C343C" w14:textId="77777777" w:rsidR="00405871" w:rsidRDefault="00405871" w:rsidP="00405871">
            <w:pPr>
              <w:pStyle w:val="Heading1"/>
            </w:pPr>
            <w:r>
              <w:lastRenderedPageBreak/>
              <w:t>Publications From iiser, Pune</w:t>
            </w:r>
          </w:p>
        </w:tc>
      </w:tr>
      <w:tr w:rsidR="00405871" w:rsidRPr="00DE7766" w14:paraId="079E06C9" w14:textId="77777777" w:rsidTr="004441F7">
        <w:trPr>
          <w:trHeight w:val="256"/>
        </w:trPr>
        <w:tc>
          <w:tcPr>
            <w:tcW w:w="360" w:type="dxa"/>
            <w:gridSpan w:val="2"/>
            <w:tcBorders>
              <w:top w:val="single" w:sz="4" w:space="0" w:color="999999"/>
            </w:tcBorders>
          </w:tcPr>
          <w:p w14:paraId="1001FF55" w14:textId="77777777" w:rsidR="00405871" w:rsidRPr="006962EF" w:rsidRDefault="00405871" w:rsidP="00677C5C"/>
        </w:tc>
        <w:tc>
          <w:tcPr>
            <w:tcW w:w="8321" w:type="dxa"/>
            <w:gridSpan w:val="7"/>
            <w:tcBorders>
              <w:top w:val="single" w:sz="4" w:space="0" w:color="999999"/>
            </w:tcBorders>
          </w:tcPr>
          <w:p w14:paraId="37AD1F7E" w14:textId="77777777" w:rsidR="00405871" w:rsidRPr="00C03EE0" w:rsidRDefault="00405871" w:rsidP="00677C5C">
            <w:pPr>
              <w:autoSpaceDE w:val="0"/>
              <w:rPr>
                <w:rFonts w:eastAsia="SimSun"/>
                <w:lang w:eastAsia="ar-SA"/>
              </w:rPr>
            </w:pPr>
          </w:p>
        </w:tc>
      </w:tr>
      <w:tr w:rsidR="00405871" w14:paraId="0CBBDE6E" w14:textId="77777777" w:rsidTr="004441F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Before w:val="2"/>
          <w:gridAfter w:val="2"/>
          <w:wBefore w:w="360" w:type="dxa"/>
          <w:wAfter w:w="226" w:type="dxa"/>
          <w:trHeight w:val="608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76F09C" w14:textId="7703C252" w:rsidR="00405871" w:rsidRDefault="00405871" w:rsidP="00405871">
            <w:p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20. “</w:t>
            </w:r>
            <w:r w:rsidRPr="00405871">
              <w:rPr>
                <w:rFonts w:eastAsia="SimSun" w:cs="Tahoma"/>
                <w:lang w:eastAsia="ar-SA"/>
              </w:rPr>
              <w:t>Entropy Balance in the Intercalation Process of an Anti-Cancer Drug Daunomycin</w:t>
            </w:r>
            <w:r>
              <w:rPr>
                <w:rFonts w:eastAsia="SimSun" w:cs="Tahoma"/>
                <w:lang w:eastAsia="ar-SA"/>
              </w:rPr>
              <w:t xml:space="preserve">” </w:t>
            </w:r>
            <w:r w:rsidRPr="00224EBD">
              <w:rPr>
                <w:rFonts w:eastAsia="SimSun" w:cs="Tahoma"/>
                <w:b/>
                <w:lang w:eastAsia="ar-SA"/>
              </w:rPr>
              <w:t>Arnab Mukherjee*</w:t>
            </w:r>
            <w:r>
              <w:rPr>
                <w:rFonts w:eastAsia="SimSun" w:cs="Tahoma"/>
                <w:lang w:eastAsia="ar-SA"/>
              </w:rPr>
              <w:t>, J. Phys. Chem. Lett. 2, 3021 (2011).</w:t>
            </w:r>
          </w:p>
          <w:p w14:paraId="165E0B2C" w14:textId="77777777" w:rsidR="00405871" w:rsidRDefault="00405871" w:rsidP="00405871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30DF5507" w14:textId="0857B4DF" w:rsidR="00405871" w:rsidRDefault="003F0F1C" w:rsidP="00405871">
            <w:pPr>
              <w:autoSpaceDE w:val="0"/>
              <w:rPr>
                <w:rFonts w:cs="Arial"/>
              </w:rPr>
            </w:pPr>
            <w:r>
              <w:rPr>
                <w:rFonts w:eastAsia="SimSun" w:cs="Tahoma"/>
                <w:lang w:eastAsia="ar-SA"/>
              </w:rPr>
              <w:t>21</w:t>
            </w:r>
            <w:r w:rsidR="00405871">
              <w:rPr>
                <w:rFonts w:eastAsia="SimSun" w:cs="Tahoma"/>
                <w:lang w:eastAsia="ar-SA"/>
              </w:rPr>
              <w:t>. “</w:t>
            </w:r>
            <w:r w:rsidR="00954696">
              <w:rPr>
                <w:rFonts w:eastAsia="SimSun" w:cs="Tahoma"/>
                <w:lang w:eastAsia="ar-SA"/>
              </w:rPr>
              <w:t>Comparative</w:t>
            </w:r>
            <w:r w:rsidR="00405871">
              <w:rPr>
                <w:rFonts w:eastAsia="SimSun" w:cs="Tahoma"/>
                <w:lang w:eastAsia="ar-SA"/>
              </w:rPr>
              <w:t xml:space="preserve"> </w:t>
            </w:r>
            <w:r w:rsidR="00954696">
              <w:rPr>
                <w:rFonts w:eastAsia="SimSun" w:cs="Tahoma"/>
                <w:lang w:val="de-DE" w:eastAsia="ar-SA"/>
              </w:rPr>
              <w:t xml:space="preserve">Study </w:t>
            </w:r>
            <w:proofErr w:type="spellStart"/>
            <w:r w:rsidR="00954696">
              <w:rPr>
                <w:rFonts w:eastAsia="SimSun" w:cs="Tahoma"/>
                <w:lang w:val="de-DE" w:eastAsia="ar-SA"/>
              </w:rPr>
              <w:t>of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flavins</w:t>
            </w:r>
            <w:proofErr w:type="spellEnd"/>
            <w:r w:rsidR="00405871">
              <w:rPr>
                <w:rFonts w:eastAsia="SimSun" w:cs="Tahoma"/>
                <w:lang w:val="de-DE" w:eastAsia="ar-SA"/>
              </w:rPr>
              <w:t>’</w:t>
            </w:r>
            <w:r w:rsidR="00405871" w:rsidRPr="00405871">
              <w:rPr>
                <w:rFonts w:eastAsia="SimSun" w:cs="Tahoma"/>
                <w:lang w:val="de-DE" w:eastAsia="ar-SA"/>
              </w:rPr>
              <w:t xml:space="preserve">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binding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with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 human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serum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albumin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: a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fluorometric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,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thermodynamic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,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and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molecular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 </w:t>
            </w:r>
            <w:proofErr w:type="spellStart"/>
            <w:r w:rsidR="00405871" w:rsidRPr="00405871">
              <w:rPr>
                <w:rFonts w:eastAsia="SimSun" w:cs="Tahoma"/>
                <w:lang w:val="de-DE" w:eastAsia="ar-SA"/>
              </w:rPr>
              <w:t>dynamics</w:t>
            </w:r>
            <w:proofErr w:type="spellEnd"/>
            <w:r w:rsidR="00405871" w:rsidRPr="00405871">
              <w:rPr>
                <w:rFonts w:eastAsia="SimSun" w:cs="Tahoma"/>
                <w:lang w:val="de-DE" w:eastAsia="ar-SA"/>
              </w:rPr>
              <w:t xml:space="preserve"> </w:t>
            </w:r>
            <w:proofErr w:type="spellStart"/>
            <w:proofErr w:type="gramStart"/>
            <w:r w:rsidR="00405871" w:rsidRPr="00405871">
              <w:rPr>
                <w:rFonts w:eastAsia="SimSun" w:cs="Tahoma"/>
                <w:lang w:val="de-DE" w:eastAsia="ar-SA"/>
              </w:rPr>
              <w:t>approach</w:t>
            </w:r>
            <w:proofErr w:type="spellEnd"/>
            <w:r w:rsidR="00405871">
              <w:rPr>
                <w:rFonts w:eastAsia="SimSun" w:cs="Tahoma"/>
                <w:lang w:val="de-DE" w:eastAsia="ar-SA"/>
              </w:rPr>
              <w:t>“</w:t>
            </w:r>
            <w:proofErr w:type="gramEnd"/>
            <w:r w:rsidR="00405871">
              <w:rPr>
                <w:rFonts w:eastAsia="SimSun" w:cs="Tahoma"/>
                <w:lang w:val="de-DE" w:eastAsia="ar-SA"/>
              </w:rPr>
              <w:t xml:space="preserve">, </w:t>
            </w:r>
            <w:proofErr w:type="spellStart"/>
            <w:r w:rsidR="00405871" w:rsidRPr="003C0D83">
              <w:rPr>
                <w:rFonts w:cs="Arial"/>
                <w:szCs w:val="28"/>
              </w:rPr>
              <w:t>Abhigyan</w:t>
            </w:r>
            <w:proofErr w:type="spellEnd"/>
            <w:r w:rsidR="00405871" w:rsidRPr="003C0D83">
              <w:rPr>
                <w:rFonts w:cs="Arial"/>
                <w:szCs w:val="28"/>
              </w:rPr>
              <w:t xml:space="preserve"> Sengupta, </w:t>
            </w:r>
            <w:r w:rsidR="00954696">
              <w:rPr>
                <w:rFonts w:cs="Arial"/>
                <w:szCs w:val="28"/>
              </w:rPr>
              <w:t xml:space="preserve">D. S. </w:t>
            </w:r>
            <w:proofErr w:type="spellStart"/>
            <w:r w:rsidR="00405871" w:rsidRPr="003C0D83">
              <w:rPr>
                <w:rFonts w:cs="Arial"/>
                <w:szCs w:val="28"/>
              </w:rPr>
              <w:t>Wilbee</w:t>
            </w:r>
            <w:proofErr w:type="spellEnd"/>
            <w:r w:rsidR="00405871" w:rsidRPr="003C0D83">
              <w:rPr>
                <w:rFonts w:cs="Arial"/>
                <w:szCs w:val="28"/>
              </w:rPr>
              <w:t xml:space="preserve">, </w:t>
            </w:r>
            <w:r w:rsidR="00405871" w:rsidRPr="00405871">
              <w:rPr>
                <w:rFonts w:cs="Arial"/>
                <w:b/>
                <w:szCs w:val="28"/>
              </w:rPr>
              <w:t>Arnab Mukherjee</w:t>
            </w:r>
            <w:r w:rsidR="00405871" w:rsidRPr="00405871">
              <w:rPr>
                <w:rFonts w:cs="Arial"/>
                <w:b/>
              </w:rPr>
              <w:t>*</w:t>
            </w:r>
            <w:r w:rsidR="00405871" w:rsidRPr="003C0D83">
              <w:rPr>
                <w:rFonts w:cs="Arial"/>
                <w:szCs w:val="28"/>
              </w:rPr>
              <w:t xml:space="preserve">, </w:t>
            </w:r>
            <w:proofErr w:type="spellStart"/>
            <w:r w:rsidR="00405871" w:rsidRPr="003C0D83">
              <w:rPr>
                <w:rFonts w:cs="Arial"/>
                <w:szCs w:val="28"/>
              </w:rPr>
              <w:t>Partha</w:t>
            </w:r>
            <w:proofErr w:type="spellEnd"/>
            <w:r w:rsidR="00405871" w:rsidRPr="003C0D83">
              <w:rPr>
                <w:rFonts w:cs="Arial"/>
                <w:szCs w:val="28"/>
              </w:rPr>
              <w:t xml:space="preserve"> </w:t>
            </w:r>
            <w:proofErr w:type="spellStart"/>
            <w:r w:rsidR="00405871" w:rsidRPr="003C0D83">
              <w:rPr>
                <w:rFonts w:cs="Arial"/>
                <w:szCs w:val="28"/>
              </w:rPr>
              <w:t>Hazra</w:t>
            </w:r>
            <w:proofErr w:type="spellEnd"/>
            <w:r w:rsidR="00405871" w:rsidRPr="003C0D83">
              <w:rPr>
                <w:rFonts w:cs="Arial"/>
              </w:rPr>
              <w:t>*</w:t>
            </w:r>
            <w:r w:rsidR="00405871">
              <w:rPr>
                <w:rFonts w:cs="Arial"/>
              </w:rPr>
              <w:t xml:space="preserve"> </w:t>
            </w:r>
            <w:r w:rsidR="00405871" w:rsidRPr="00405871">
              <w:rPr>
                <w:rFonts w:cs="Arial"/>
                <w:i/>
              </w:rPr>
              <w:t>(Submitted to Chem. Phys. Chem.)</w:t>
            </w:r>
          </w:p>
          <w:p w14:paraId="02CDB04F" w14:textId="77777777" w:rsidR="00405871" w:rsidRDefault="00405871" w:rsidP="00405871">
            <w:pPr>
              <w:autoSpaceDE w:val="0"/>
              <w:rPr>
                <w:rFonts w:cs="Arial"/>
              </w:rPr>
            </w:pPr>
          </w:p>
          <w:p w14:paraId="5DAE2454" w14:textId="6C51245D" w:rsidR="003F0F1C" w:rsidRDefault="003F0F1C" w:rsidP="003F0F1C">
            <w:pPr>
              <w:autoSpaceDE w:val="0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405871">
              <w:rPr>
                <w:rFonts w:cs="Arial"/>
              </w:rPr>
              <w:t xml:space="preserve">. </w:t>
            </w:r>
            <w:r w:rsidRPr="003F0F1C">
              <w:rPr>
                <w:rFonts w:cs="Arial"/>
              </w:rPr>
              <w:t xml:space="preserve">“A multistep intercalation mechanism: molecular dynamics and free energy studies of the formation of a DNA-daunomycin complex”, M. Wilhelm, </w:t>
            </w:r>
            <w:r w:rsidRPr="003F0F1C">
              <w:rPr>
                <w:rFonts w:cs="Arial"/>
                <w:b/>
                <w:bCs/>
              </w:rPr>
              <w:t>A. Mukherjee*</w:t>
            </w:r>
            <w:r w:rsidRPr="003F0F1C">
              <w:rPr>
                <w:rFonts w:cs="Arial"/>
              </w:rPr>
              <w:t xml:space="preserve">, B. Bouvier, K. </w:t>
            </w:r>
            <w:proofErr w:type="spellStart"/>
            <w:r w:rsidRPr="003F0F1C">
              <w:rPr>
                <w:rFonts w:cs="Arial"/>
              </w:rPr>
              <w:t>Zakrzewska</w:t>
            </w:r>
            <w:proofErr w:type="spellEnd"/>
            <w:r w:rsidRPr="003F0F1C">
              <w:rPr>
                <w:rFonts w:cs="Arial"/>
              </w:rPr>
              <w:t xml:space="preserve">, J.T. Hynes*, R. </w:t>
            </w:r>
            <w:proofErr w:type="spellStart"/>
            <w:r w:rsidRPr="003F0F1C">
              <w:rPr>
                <w:rFonts w:cs="Arial"/>
              </w:rPr>
              <w:t>Lavery</w:t>
            </w:r>
            <w:proofErr w:type="spellEnd"/>
            <w:r w:rsidRPr="003F0F1C">
              <w:rPr>
                <w:rFonts w:cs="Arial"/>
              </w:rPr>
              <w:t xml:space="preserve">* J. Am. Chem. Soc. 134, 8588 (2012). (Received JACS spotlight: "A Computational Approach to Interpreting Intercalation" by E. J. Gordon. Link http://pubs.acs.org/doi/full/10.1021/ja305429h) </w:t>
            </w:r>
          </w:p>
          <w:p w14:paraId="1171C01A" w14:textId="77777777" w:rsidR="003F0F1C" w:rsidRPr="003F0F1C" w:rsidRDefault="003F0F1C" w:rsidP="003F0F1C">
            <w:pPr>
              <w:autoSpaceDE w:val="0"/>
              <w:rPr>
                <w:rFonts w:cs="Arial"/>
              </w:rPr>
            </w:pPr>
          </w:p>
          <w:p w14:paraId="7CB4839A" w14:textId="41350473" w:rsidR="003F0F1C" w:rsidRDefault="003F0F1C" w:rsidP="003F0F1C">
            <w:pPr>
              <w:autoSpaceDE w:val="0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Pr="003F0F1C">
              <w:rPr>
                <w:rFonts w:cs="Arial"/>
              </w:rPr>
              <w:t xml:space="preserve">. “Molecular Mechanism of Direct Proflavine-DNA Intercalation: Evidence for Drug-Induced Minimum Base-Stacking Penalty Pathway”, </w:t>
            </w:r>
            <w:proofErr w:type="spellStart"/>
            <w:r w:rsidRPr="003F0F1C">
              <w:rPr>
                <w:rFonts w:cs="Arial"/>
              </w:rPr>
              <w:t>Wilbee</w:t>
            </w:r>
            <w:proofErr w:type="spellEnd"/>
            <w:r w:rsidRPr="003F0F1C">
              <w:rPr>
                <w:rFonts w:cs="Arial"/>
              </w:rPr>
              <w:t xml:space="preserve"> D. S. and </w:t>
            </w:r>
            <w:r w:rsidRPr="003F0F1C">
              <w:rPr>
                <w:rFonts w:cs="Arial"/>
                <w:b/>
                <w:bCs/>
              </w:rPr>
              <w:t>A. Mukherjee*</w:t>
            </w:r>
            <w:r w:rsidRPr="003F0F1C">
              <w:rPr>
                <w:rFonts w:cs="Arial"/>
              </w:rPr>
              <w:t xml:space="preserve"> J. Phys. Chem. B 116, 12208 (2012).</w:t>
            </w:r>
          </w:p>
          <w:p w14:paraId="6B05E298" w14:textId="77777777" w:rsidR="003F0F1C" w:rsidRPr="003F0F1C" w:rsidRDefault="003F0F1C" w:rsidP="003F0F1C">
            <w:pPr>
              <w:autoSpaceDE w:val="0"/>
              <w:rPr>
                <w:rFonts w:cs="Arial"/>
              </w:rPr>
            </w:pPr>
          </w:p>
          <w:p w14:paraId="27F1741C" w14:textId="040ABF7A" w:rsidR="00405871" w:rsidRDefault="003F0F1C" w:rsidP="003F0F1C">
            <w:pPr>
              <w:autoSpaceDE w:val="0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Pr="003F0F1C">
              <w:rPr>
                <w:rFonts w:cs="Arial"/>
              </w:rPr>
              <w:t>. “Modulation of Excimer Formation of 9-(</w:t>
            </w:r>
            <w:proofErr w:type="spellStart"/>
            <w:r w:rsidRPr="003F0F1C">
              <w:rPr>
                <w:rFonts w:cs="Arial"/>
              </w:rPr>
              <w:t>dicyano</w:t>
            </w:r>
            <w:proofErr w:type="spellEnd"/>
            <w:r w:rsidRPr="003F0F1C">
              <w:rPr>
                <w:rFonts w:cs="Arial"/>
              </w:rPr>
              <w:t>-</w:t>
            </w:r>
            <w:proofErr w:type="gramStart"/>
            <w:r w:rsidRPr="003F0F1C">
              <w:rPr>
                <w:rFonts w:cs="Arial"/>
              </w:rPr>
              <w:t>vinyl)julolidine</w:t>
            </w:r>
            <w:proofErr w:type="gramEnd"/>
            <w:r w:rsidRPr="003F0F1C">
              <w:rPr>
                <w:rFonts w:cs="Arial"/>
              </w:rPr>
              <w:t xml:space="preserve"> by the Macrocyclic Hosts”, Krishna </w:t>
            </w:r>
            <w:proofErr w:type="spellStart"/>
            <w:r w:rsidRPr="003F0F1C">
              <w:rPr>
                <w:rFonts w:cs="Arial"/>
              </w:rPr>
              <w:t>Gavvala</w:t>
            </w:r>
            <w:proofErr w:type="spellEnd"/>
            <w:r w:rsidRPr="003F0F1C">
              <w:rPr>
                <w:rFonts w:cs="Arial"/>
              </w:rPr>
              <w:t xml:space="preserve">, </w:t>
            </w:r>
            <w:proofErr w:type="spellStart"/>
            <w:r w:rsidRPr="003F0F1C">
              <w:rPr>
                <w:rFonts w:cs="Arial"/>
              </w:rPr>
              <w:t>Wilbee</w:t>
            </w:r>
            <w:proofErr w:type="spellEnd"/>
            <w:r w:rsidRPr="003F0F1C">
              <w:rPr>
                <w:rFonts w:cs="Arial"/>
              </w:rPr>
              <w:t xml:space="preserve"> D </w:t>
            </w:r>
            <w:proofErr w:type="spellStart"/>
            <w:r w:rsidRPr="003F0F1C">
              <w:rPr>
                <w:rFonts w:cs="Arial"/>
              </w:rPr>
              <w:t>Sasikala</w:t>
            </w:r>
            <w:proofErr w:type="spellEnd"/>
            <w:r w:rsidRPr="003F0F1C">
              <w:rPr>
                <w:rFonts w:cs="Arial"/>
              </w:rPr>
              <w:t xml:space="preserve">, </w:t>
            </w:r>
            <w:proofErr w:type="spellStart"/>
            <w:r w:rsidRPr="003F0F1C">
              <w:rPr>
                <w:rFonts w:cs="Arial"/>
              </w:rPr>
              <w:t>Abhigyan</w:t>
            </w:r>
            <w:proofErr w:type="spellEnd"/>
            <w:r w:rsidRPr="003F0F1C">
              <w:rPr>
                <w:rFonts w:cs="Arial"/>
              </w:rPr>
              <w:t xml:space="preserve"> Sengupta, Siddhi A Dalvi, </w:t>
            </w:r>
            <w:r w:rsidRPr="003F0F1C">
              <w:rPr>
                <w:rFonts w:cs="Arial"/>
                <w:b/>
                <w:bCs/>
              </w:rPr>
              <w:t xml:space="preserve">Arnab Mukherjee </w:t>
            </w:r>
            <w:r w:rsidRPr="003F0F1C">
              <w:rPr>
                <w:rFonts w:cs="Arial"/>
              </w:rPr>
              <w:t xml:space="preserve">, and </w:t>
            </w:r>
            <w:proofErr w:type="spellStart"/>
            <w:r w:rsidRPr="003F0F1C">
              <w:rPr>
                <w:rFonts w:cs="Arial"/>
              </w:rPr>
              <w:t>Partha</w:t>
            </w:r>
            <w:proofErr w:type="spellEnd"/>
            <w:r w:rsidRPr="003F0F1C">
              <w:rPr>
                <w:rFonts w:cs="Arial"/>
              </w:rPr>
              <w:t xml:space="preserve"> </w:t>
            </w:r>
            <w:proofErr w:type="spellStart"/>
            <w:r w:rsidRPr="003F0F1C">
              <w:rPr>
                <w:rFonts w:cs="Arial"/>
              </w:rPr>
              <w:t>Hazra</w:t>
            </w:r>
            <w:proofErr w:type="spellEnd"/>
            <w:r w:rsidRPr="003F0F1C">
              <w:rPr>
                <w:rFonts w:cs="Arial"/>
              </w:rPr>
              <w:t xml:space="preserve">*, Phys. Chem. Chem. Phys., </w:t>
            </w:r>
            <w:r w:rsidR="007564CE" w:rsidRPr="007564CE">
              <w:rPr>
                <w:rFonts w:cs="Arial"/>
                <w:b/>
              </w:rPr>
              <w:t>15</w:t>
            </w:r>
            <w:r w:rsidR="007564CE">
              <w:rPr>
                <w:rFonts w:cs="Arial"/>
              </w:rPr>
              <w:t>, 330 (2013).</w:t>
            </w:r>
          </w:p>
          <w:p w14:paraId="5861D2D0" w14:textId="77777777" w:rsidR="00DF5004" w:rsidRDefault="00DF5004" w:rsidP="003F0F1C">
            <w:pPr>
              <w:autoSpaceDE w:val="0"/>
              <w:rPr>
                <w:rFonts w:cs="Arial"/>
              </w:rPr>
            </w:pPr>
          </w:p>
          <w:p w14:paraId="773678C0" w14:textId="01836596" w:rsidR="00DF5004" w:rsidRDefault="00DF5004" w:rsidP="00DF5004">
            <w:pPr>
              <w:autoSpaceDE w:val="0"/>
              <w:rPr>
                <w:rFonts w:eastAsia="SimSun" w:cs="Tahoma"/>
                <w:lang w:eastAsia="ar-SA"/>
              </w:rPr>
            </w:pPr>
            <w:r w:rsidRPr="00DF5004">
              <w:rPr>
                <w:rFonts w:eastAsia="SimSun" w:cs="Tahoma"/>
                <w:lang w:eastAsia="ar-SA"/>
              </w:rPr>
              <w:lastRenderedPageBreak/>
              <w:t xml:space="preserve">25. “Intercalation and De-intercalation Pathway of Proflavine through the Minor and Major Grooves of DNA: Role of Water and Entropy”, </w:t>
            </w:r>
            <w:proofErr w:type="spellStart"/>
            <w:r w:rsidRPr="00DF5004">
              <w:rPr>
                <w:rFonts w:eastAsia="SimSun" w:cs="Tahoma"/>
                <w:lang w:eastAsia="ar-SA"/>
              </w:rPr>
              <w:t>Wilbee</w:t>
            </w:r>
            <w:proofErr w:type="spellEnd"/>
            <w:r w:rsidRPr="00DF5004">
              <w:rPr>
                <w:rFonts w:eastAsia="SimSun" w:cs="Tahoma"/>
                <w:lang w:eastAsia="ar-SA"/>
              </w:rPr>
              <w:t xml:space="preserve"> D </w:t>
            </w:r>
            <w:proofErr w:type="spellStart"/>
            <w:r w:rsidRPr="00DF5004">
              <w:rPr>
                <w:rFonts w:eastAsia="SimSun" w:cs="Tahoma"/>
                <w:lang w:eastAsia="ar-SA"/>
              </w:rPr>
              <w:t>Sasikala</w:t>
            </w:r>
            <w:proofErr w:type="spellEnd"/>
            <w:r w:rsidRPr="00DF5004">
              <w:rPr>
                <w:rFonts w:eastAsia="SimSun" w:cs="Tahoma"/>
                <w:lang w:eastAsia="ar-SA"/>
              </w:rPr>
              <w:t xml:space="preserve"> and </w:t>
            </w:r>
            <w:r w:rsidRPr="00DF5004">
              <w:rPr>
                <w:rFonts w:eastAsia="SimSun" w:cs="Tahoma"/>
                <w:b/>
                <w:bCs/>
                <w:lang w:eastAsia="ar-SA"/>
              </w:rPr>
              <w:t>Arnab Mukherjee</w:t>
            </w:r>
            <w:proofErr w:type="gramStart"/>
            <w:r w:rsidRPr="00DF5004">
              <w:rPr>
                <w:rFonts w:eastAsia="SimSun" w:cs="Tahoma"/>
                <w:b/>
                <w:bCs/>
                <w:lang w:eastAsia="ar-SA"/>
              </w:rPr>
              <w:t xml:space="preserve">* </w:t>
            </w:r>
            <w:r w:rsidRPr="00DF5004">
              <w:rPr>
                <w:rFonts w:eastAsia="SimSun" w:cs="Tahoma"/>
                <w:lang w:eastAsia="ar-SA"/>
              </w:rPr>
              <w:t>,</w:t>
            </w:r>
            <w:proofErr w:type="gramEnd"/>
            <w:r w:rsidRPr="00DF5004">
              <w:rPr>
                <w:rFonts w:eastAsia="SimSun" w:cs="Tahoma"/>
                <w:lang w:eastAsia="ar-SA"/>
              </w:rPr>
              <w:t xml:space="preserve"> Phys. Chem. Chem</w:t>
            </w:r>
            <w:r>
              <w:rPr>
                <w:rFonts w:eastAsia="SimSun" w:cs="Tahoma"/>
                <w:lang w:eastAsia="ar-SA"/>
              </w:rPr>
              <w:t>. Phys.,</w:t>
            </w:r>
            <w:r w:rsidR="007564CE">
              <w:rPr>
                <w:rFonts w:eastAsia="SimSun" w:cs="Tahoma"/>
                <w:lang w:eastAsia="ar-SA"/>
              </w:rPr>
              <w:t xml:space="preserve"> </w:t>
            </w:r>
            <w:r w:rsidR="007564CE" w:rsidRPr="007564CE">
              <w:rPr>
                <w:rFonts w:eastAsia="SimSun" w:cs="Tahoma"/>
                <w:b/>
                <w:lang w:eastAsia="ar-SA"/>
              </w:rPr>
              <w:t>15</w:t>
            </w:r>
            <w:r w:rsidR="007564CE">
              <w:rPr>
                <w:rFonts w:eastAsia="SimSun" w:cs="Tahoma"/>
                <w:lang w:eastAsia="ar-SA"/>
              </w:rPr>
              <w:t>, 6446 (2013)</w:t>
            </w:r>
            <w:r>
              <w:rPr>
                <w:rFonts w:eastAsia="SimSun" w:cs="Tahoma"/>
                <w:lang w:eastAsia="ar-SA"/>
              </w:rPr>
              <w:t>.</w:t>
            </w:r>
          </w:p>
          <w:p w14:paraId="08388FFA" w14:textId="77777777" w:rsidR="00DF5004" w:rsidRPr="00DF5004" w:rsidRDefault="00DF5004" w:rsidP="00DF5004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7FC347EB" w14:textId="77777777" w:rsidR="00DF5004" w:rsidRDefault="00DF5004" w:rsidP="00DF5004">
            <w:pPr>
              <w:autoSpaceDE w:val="0"/>
              <w:rPr>
                <w:rFonts w:eastAsia="SimSun" w:cs="Tahoma"/>
                <w:lang w:eastAsia="ar-SA"/>
              </w:rPr>
            </w:pPr>
            <w:r w:rsidRPr="00DF5004">
              <w:rPr>
                <w:rFonts w:eastAsia="SimSun" w:cs="Tahoma"/>
                <w:lang w:eastAsia="ar-SA"/>
              </w:rPr>
              <w:t xml:space="preserve">26. </w:t>
            </w:r>
            <w:r w:rsidRPr="00DF5004">
              <w:rPr>
                <w:rFonts w:eastAsia="SimSun" w:cs="Tahoma"/>
                <w:i/>
                <w:iCs/>
                <w:lang w:eastAsia="ar-SA"/>
              </w:rPr>
              <w:t xml:space="preserve">(invited book chapter) </w:t>
            </w:r>
            <w:proofErr w:type="gramStart"/>
            <w:r w:rsidRPr="00DF5004">
              <w:rPr>
                <w:rFonts w:eastAsia="SimSun" w:cs="Tahoma"/>
                <w:lang w:eastAsia="ar-SA"/>
              </w:rPr>
              <w:t>“ Drug</w:t>
            </w:r>
            <w:proofErr w:type="gramEnd"/>
            <w:r w:rsidRPr="00DF5004">
              <w:rPr>
                <w:rFonts w:eastAsia="SimSun" w:cs="Tahoma"/>
                <w:lang w:eastAsia="ar-SA"/>
              </w:rPr>
              <w:t xml:space="preserve">-DNA Intercalation: From Discovery to the Molecular Mechanism ”, </w:t>
            </w:r>
            <w:r w:rsidRPr="00DF5004">
              <w:rPr>
                <w:rFonts w:eastAsia="SimSun" w:cs="Tahoma"/>
                <w:b/>
                <w:bCs/>
                <w:lang w:eastAsia="ar-SA"/>
              </w:rPr>
              <w:t xml:space="preserve">Arnab Mukherjee* </w:t>
            </w:r>
            <w:r w:rsidRPr="00DF5004">
              <w:rPr>
                <w:rFonts w:eastAsia="SimSun" w:cs="Tahoma"/>
                <w:lang w:eastAsia="ar-SA"/>
              </w:rPr>
              <w:t xml:space="preserve">and </w:t>
            </w:r>
            <w:proofErr w:type="spellStart"/>
            <w:r w:rsidRPr="00DF5004">
              <w:rPr>
                <w:rFonts w:eastAsia="SimSun" w:cs="Tahoma"/>
                <w:lang w:eastAsia="ar-SA"/>
              </w:rPr>
              <w:t>Wilbee</w:t>
            </w:r>
            <w:proofErr w:type="spellEnd"/>
            <w:r w:rsidRPr="00DF5004">
              <w:rPr>
                <w:rFonts w:eastAsia="SimSun" w:cs="Tahoma"/>
                <w:lang w:eastAsia="ar-SA"/>
              </w:rPr>
              <w:t xml:space="preserve"> D. </w:t>
            </w:r>
            <w:proofErr w:type="spellStart"/>
            <w:r w:rsidRPr="00DF5004">
              <w:rPr>
                <w:rFonts w:eastAsia="SimSun" w:cs="Tahoma"/>
                <w:lang w:eastAsia="ar-SA"/>
              </w:rPr>
              <w:t>Sasikala</w:t>
            </w:r>
            <w:proofErr w:type="spellEnd"/>
            <w:r w:rsidRPr="00DF5004">
              <w:rPr>
                <w:rFonts w:eastAsia="SimSun" w:cs="Tahoma"/>
                <w:lang w:eastAsia="ar-SA"/>
              </w:rPr>
              <w:t xml:space="preserve"> in Dynamics of Proteins and </w:t>
            </w:r>
            <w:proofErr w:type="spellStart"/>
            <w:r w:rsidRPr="00DF5004">
              <w:rPr>
                <w:rFonts w:eastAsia="SimSun" w:cs="Tahoma"/>
                <w:lang w:eastAsia="ar-SA"/>
              </w:rPr>
              <w:t>Nucleci</w:t>
            </w:r>
            <w:proofErr w:type="spellEnd"/>
            <w:r w:rsidRPr="00DF5004">
              <w:rPr>
                <w:rFonts w:eastAsia="SimSun" w:cs="Tahoma"/>
                <w:lang w:eastAsia="ar-SA"/>
              </w:rPr>
              <w:t xml:space="preserve"> Acids, Vol. 92, Series: Advances in Protein Chemistry and Structure Biology, Ed. Tatyana </w:t>
            </w:r>
            <w:proofErr w:type="spellStart"/>
            <w:r w:rsidRPr="00DF5004">
              <w:rPr>
                <w:rFonts w:eastAsia="SimSun" w:cs="Tahoma"/>
                <w:lang w:eastAsia="ar-SA"/>
              </w:rPr>
              <w:t>Karabencheva</w:t>
            </w:r>
            <w:proofErr w:type="spellEnd"/>
            <w:r w:rsidRPr="00DF5004">
              <w:rPr>
                <w:rFonts w:eastAsia="SimSun" w:cs="Tahoma"/>
                <w:lang w:eastAsia="ar-SA"/>
              </w:rPr>
              <w:t>, UK: Academic Press, 2013, pp. 1-62.  </w:t>
            </w:r>
          </w:p>
          <w:p w14:paraId="5363B6FB" w14:textId="77777777" w:rsidR="00DF5004" w:rsidRPr="00DF5004" w:rsidRDefault="00DF5004" w:rsidP="00DF5004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467CDEDC" w14:textId="77777777" w:rsidR="004D4157" w:rsidRDefault="00DF5004" w:rsidP="004D4157">
            <w:pPr>
              <w:autoSpaceDE w:val="0"/>
              <w:rPr>
                <w:rFonts w:eastAsia="SimSun" w:cs="Tahoma"/>
                <w:lang w:eastAsia="ar-SA"/>
              </w:rPr>
            </w:pPr>
            <w:r w:rsidRPr="00DF5004">
              <w:rPr>
                <w:rFonts w:eastAsia="SimSun" w:cs="Tahoma"/>
                <w:lang w:eastAsia="ar-SA"/>
              </w:rPr>
              <w:t xml:space="preserve">27. “Sequence Dependent Free Energy Profiles of Localized B- to A-Form Transition of DNA in Water”, Mandar Kulkarni and </w:t>
            </w:r>
            <w:r w:rsidRPr="00DF5004">
              <w:rPr>
                <w:rFonts w:eastAsia="SimSun" w:cs="Tahoma"/>
                <w:b/>
                <w:bCs/>
                <w:lang w:eastAsia="ar-SA"/>
              </w:rPr>
              <w:t xml:space="preserve">Arnab Mukherjee* </w:t>
            </w:r>
            <w:r w:rsidRPr="00DF5004">
              <w:rPr>
                <w:rFonts w:eastAsia="SimSun" w:cs="Tahoma"/>
                <w:lang w:eastAsia="ar-SA"/>
              </w:rPr>
              <w:t>J. Chem. Phys. 139, 155102 (2013)</w:t>
            </w:r>
            <w:r>
              <w:rPr>
                <w:rFonts w:eastAsia="SimSun" w:cs="Tahoma"/>
                <w:lang w:eastAsia="ar-SA"/>
              </w:rPr>
              <w:t>.</w:t>
            </w:r>
          </w:p>
          <w:p w14:paraId="0A6F1A64" w14:textId="77777777" w:rsidR="004D4157" w:rsidRDefault="004D4157" w:rsidP="004D4157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1113664B" w14:textId="7A0D39C2" w:rsidR="004D4157" w:rsidRDefault="004D4157" w:rsidP="004D4157">
            <w:p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28. “</w:t>
            </w:r>
            <w:r w:rsidRPr="004D4157">
              <w:rPr>
                <w:rFonts w:eastAsia="SimSun" w:cs="Tahoma"/>
                <w:lang w:eastAsia="ar-SA"/>
              </w:rPr>
              <w:t>Urea Induced Unfolding Dynamics of Flavin Adenine Dinucleotide</w:t>
            </w:r>
            <w:r>
              <w:rPr>
                <w:rFonts w:eastAsia="SimSun" w:cs="Tahoma"/>
                <w:lang w:eastAsia="ar-SA"/>
              </w:rPr>
              <w:t xml:space="preserve"> </w:t>
            </w:r>
            <w:r w:rsidRPr="004D4157">
              <w:rPr>
                <w:rFonts w:eastAsia="SimSun" w:cs="Tahoma"/>
                <w:lang w:eastAsia="ar-SA"/>
              </w:rPr>
              <w:t>(FAD): Spectroscopic and Molecu</w:t>
            </w:r>
            <w:r>
              <w:rPr>
                <w:rFonts w:eastAsia="SimSun" w:cs="Tahoma"/>
                <w:lang w:eastAsia="ar-SA"/>
              </w:rPr>
              <w:t xml:space="preserve">lar Dynamics Simulation Studies </w:t>
            </w:r>
            <w:r w:rsidRPr="004D4157">
              <w:rPr>
                <w:rFonts w:eastAsia="SimSun" w:cs="Tahoma"/>
                <w:lang w:eastAsia="ar-SA"/>
              </w:rPr>
              <w:t>from Fe</w:t>
            </w:r>
            <w:r>
              <w:rPr>
                <w:rFonts w:eastAsia="SimSun" w:cs="Tahoma"/>
                <w:lang w:eastAsia="ar-SA"/>
              </w:rPr>
              <w:t xml:space="preserve">mto-Second to Nanosecond Regime”, A. Sengupta, Reman K. Singh, Krishna </w:t>
            </w:r>
            <w:proofErr w:type="spellStart"/>
            <w:r>
              <w:rPr>
                <w:rFonts w:eastAsia="SimSun" w:cs="Tahoma"/>
                <w:lang w:eastAsia="ar-SA"/>
              </w:rPr>
              <w:t>Gavvala</w:t>
            </w:r>
            <w:proofErr w:type="spellEnd"/>
            <w:r>
              <w:rPr>
                <w:rFonts w:eastAsia="SimSun" w:cs="Tahoma"/>
                <w:lang w:eastAsia="ar-SA"/>
              </w:rPr>
              <w:t xml:space="preserve">, Raj Kumar </w:t>
            </w:r>
            <w:proofErr w:type="spellStart"/>
            <w:r>
              <w:rPr>
                <w:rFonts w:eastAsia="SimSun" w:cs="Tahoma"/>
                <w:lang w:eastAsia="ar-SA"/>
              </w:rPr>
              <w:t>Koninti</w:t>
            </w:r>
            <w:proofErr w:type="spellEnd"/>
            <w:r>
              <w:rPr>
                <w:rFonts w:eastAsia="SimSun" w:cs="Tahoma"/>
                <w:lang w:eastAsia="ar-SA"/>
              </w:rPr>
              <w:t xml:space="preserve">, </w:t>
            </w:r>
            <w:r w:rsidRPr="004D4157">
              <w:rPr>
                <w:rFonts w:eastAsia="SimSun" w:cs="Tahoma"/>
                <w:b/>
                <w:lang w:eastAsia="ar-SA"/>
              </w:rPr>
              <w:t>Arnab Mukherjee*</w:t>
            </w:r>
            <w:r>
              <w:rPr>
                <w:rFonts w:eastAsia="SimSun" w:cs="Tahoma"/>
                <w:lang w:eastAsia="ar-SA"/>
              </w:rPr>
              <w:t xml:space="preserve">, and </w:t>
            </w:r>
            <w:proofErr w:type="spellStart"/>
            <w:r>
              <w:rPr>
                <w:rFonts w:eastAsia="SimSun" w:cs="Tahoma"/>
                <w:lang w:eastAsia="ar-SA"/>
              </w:rPr>
              <w:t>Partha</w:t>
            </w:r>
            <w:proofErr w:type="spellEnd"/>
            <w:r>
              <w:rPr>
                <w:rFonts w:eastAsia="SimSun" w:cs="Tahoma"/>
                <w:lang w:eastAsia="ar-SA"/>
              </w:rPr>
              <w:t xml:space="preserve"> </w:t>
            </w:r>
            <w:proofErr w:type="spellStart"/>
            <w:r>
              <w:rPr>
                <w:rFonts w:eastAsia="SimSun" w:cs="Tahoma"/>
                <w:lang w:eastAsia="ar-SA"/>
              </w:rPr>
              <w:t>Hazra</w:t>
            </w:r>
            <w:proofErr w:type="spellEnd"/>
            <w:r>
              <w:rPr>
                <w:rFonts w:eastAsia="SimSun" w:cs="Tahoma"/>
                <w:lang w:eastAsia="ar-SA"/>
              </w:rPr>
              <w:t xml:space="preserve">*. J. Phys. Chem. B </w:t>
            </w:r>
            <w:r w:rsidR="001467E9">
              <w:rPr>
                <w:rFonts w:eastAsia="SimSun" w:cs="Tahoma"/>
                <w:lang w:eastAsia="ar-SA"/>
              </w:rPr>
              <w:t xml:space="preserve">2014 </w:t>
            </w:r>
            <w:r>
              <w:rPr>
                <w:rFonts w:eastAsia="SimSun" w:cs="Tahoma"/>
                <w:lang w:eastAsia="ar-SA"/>
              </w:rPr>
              <w:t>(in press)</w:t>
            </w:r>
            <w:r w:rsidR="00647240">
              <w:rPr>
                <w:rFonts w:eastAsia="SimSun" w:cs="Tahoma"/>
                <w:lang w:eastAsia="ar-SA"/>
              </w:rPr>
              <w:t>.</w:t>
            </w:r>
          </w:p>
          <w:p w14:paraId="383BBFE2" w14:textId="77777777" w:rsidR="002756F7" w:rsidRDefault="002756F7" w:rsidP="004D4157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13F249C4" w14:textId="15D438DE" w:rsidR="002756F7" w:rsidRPr="00307293" w:rsidRDefault="002756F7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  <w:r>
              <w:rPr>
                <w:rFonts w:eastAsia="SimSun" w:cs="Tahoma"/>
                <w:lang w:eastAsia="ar-SA"/>
              </w:rPr>
              <w:t xml:space="preserve">29. </w:t>
            </w:r>
            <w:r w:rsidRPr="002756F7">
              <w:rPr>
                <w:rFonts w:eastAsia="SimSun" w:cs="Tahoma"/>
                <w:lang w:eastAsia="ar-SA"/>
              </w:rPr>
              <w:t xml:space="preserve">“Single Water Entropy: Hydrophobic Crossover and Application to Drug Binding”, </w:t>
            </w:r>
            <w:proofErr w:type="spellStart"/>
            <w:r w:rsidRPr="002756F7">
              <w:rPr>
                <w:rFonts w:eastAsia="SimSun" w:cs="Tahoma"/>
                <w:lang w:eastAsia="ar-SA"/>
              </w:rPr>
              <w:t>Wilbee</w:t>
            </w:r>
            <w:proofErr w:type="spellEnd"/>
            <w:r w:rsidRPr="002756F7">
              <w:rPr>
                <w:rFonts w:eastAsia="SimSun" w:cs="Tahoma"/>
                <w:lang w:eastAsia="ar-SA"/>
              </w:rPr>
              <w:t xml:space="preserve"> D. </w:t>
            </w:r>
            <w:proofErr w:type="spellStart"/>
            <w:r w:rsidRPr="002756F7">
              <w:rPr>
                <w:rFonts w:eastAsia="SimSun" w:cs="Tahoma"/>
                <w:lang w:eastAsia="ar-SA"/>
              </w:rPr>
              <w:t>Sasikala</w:t>
            </w:r>
            <w:proofErr w:type="spellEnd"/>
            <w:r w:rsidRPr="002756F7">
              <w:rPr>
                <w:rFonts w:eastAsia="SimSun" w:cs="Tahoma"/>
                <w:lang w:eastAsia="ar-SA"/>
              </w:rPr>
              <w:t xml:space="preserve"> and </w:t>
            </w:r>
            <w:r w:rsidRPr="002756F7">
              <w:rPr>
                <w:rFonts w:eastAsia="SimSun" w:cs="Tahoma"/>
                <w:b/>
                <w:bCs/>
                <w:lang w:eastAsia="ar-SA"/>
              </w:rPr>
              <w:t>Arnab Mukherjee*</w:t>
            </w:r>
            <w:r w:rsidRPr="002756F7">
              <w:rPr>
                <w:rFonts w:eastAsia="SimSun" w:cs="Tahoma"/>
                <w:lang w:eastAsia="ar-SA"/>
              </w:rPr>
              <w:t xml:space="preserve">J. Phys. Chem. </w:t>
            </w:r>
            <w:proofErr w:type="gramStart"/>
            <w:r w:rsidRPr="002756F7">
              <w:rPr>
                <w:rFonts w:eastAsia="SimSun" w:cs="Tahoma"/>
                <w:lang w:eastAsia="ar-SA"/>
              </w:rPr>
              <w:t xml:space="preserve">B </w:t>
            </w:r>
            <w:r w:rsidR="00307293">
              <w:rPr>
                <w:rFonts w:eastAsia="SimSun" w:cs="Tahoma"/>
                <w:lang w:val="en-IN" w:eastAsia="ar-SA"/>
              </w:rPr>
              <w:t xml:space="preserve"> 118</w:t>
            </w:r>
            <w:proofErr w:type="gramEnd"/>
            <w:r w:rsidR="00307293">
              <w:rPr>
                <w:rFonts w:eastAsia="SimSun" w:cs="Tahoma"/>
                <w:lang w:val="en-IN" w:eastAsia="ar-SA"/>
              </w:rPr>
              <w:t>, 10553 (2014)</w:t>
            </w:r>
            <w:r w:rsidR="00DA0444">
              <w:rPr>
                <w:rFonts w:eastAsia="SimSun" w:cs="Tahoma"/>
                <w:lang w:eastAsia="ar-SA"/>
              </w:rPr>
              <w:t>.</w:t>
            </w:r>
          </w:p>
          <w:p w14:paraId="67782821" w14:textId="77777777" w:rsidR="00307293" w:rsidRDefault="00307293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5A7069A6" w14:textId="77777777" w:rsidR="00307293" w:rsidRDefault="00307293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307293">
              <w:rPr>
                <w:rFonts w:eastAsia="SimSun" w:cs="Tahoma"/>
                <w:lang w:val="en-IN" w:eastAsia="ar-SA"/>
              </w:rPr>
              <w:t xml:space="preserve">30. “Hopping Mediated Anion Transport through a Mannitol-Based Rosette Ion Channel”, Tanmoy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Saha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 xml:space="preserve"> , Sathish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Dasari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 xml:space="preserve"> ,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Debanjan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 xml:space="preserve"> Tewari , Annamalai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Prathap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 xml:space="preserve"> , Kana M.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Sureshan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 xml:space="preserve"> , Amal K.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Bera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>*, </w:t>
            </w:r>
            <w:r w:rsidRPr="00307293">
              <w:rPr>
                <w:rFonts w:eastAsia="SimSun" w:cs="Tahoma"/>
                <w:b/>
                <w:bCs/>
                <w:lang w:val="en-IN" w:eastAsia="ar-SA"/>
              </w:rPr>
              <w:t>Arnab Mukherjee* </w:t>
            </w:r>
            <w:r w:rsidRPr="00307293">
              <w:rPr>
                <w:rFonts w:eastAsia="SimSun" w:cs="Tahoma"/>
                <w:lang w:val="en-IN" w:eastAsia="ar-SA"/>
              </w:rPr>
              <w:t>, and Pinaki Talukdar* J. Am. Chem. Soc. 136, 14128 (2014).</w:t>
            </w:r>
          </w:p>
          <w:p w14:paraId="7218A8CA" w14:textId="77777777" w:rsidR="00307293" w:rsidRDefault="00307293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7EBEA2F3" w14:textId="77777777" w:rsidR="00307293" w:rsidRDefault="00307293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307293">
              <w:rPr>
                <w:rFonts w:eastAsia="SimSun" w:cs="Tahoma"/>
                <w:lang w:val="en-IN" w:eastAsia="ar-SA"/>
              </w:rPr>
              <w:t>31. “Theoretical Study of Structural Changes in DNA under High External Hydrostatic Pressure”, P. Sudheer Kumar, </w:t>
            </w:r>
            <w:r w:rsidRPr="00307293">
              <w:rPr>
                <w:rFonts w:eastAsia="SimSun" w:cs="Tahoma"/>
                <w:b/>
                <w:bCs/>
                <w:lang w:val="en-IN" w:eastAsia="ar-SA"/>
              </w:rPr>
              <w:t>Arnab Mukherjee* </w:t>
            </w:r>
            <w:r w:rsidRPr="00307293">
              <w:rPr>
                <w:rFonts w:eastAsia="SimSun" w:cs="Tahoma"/>
                <w:lang w:val="en-IN" w:eastAsia="ar-SA"/>
              </w:rPr>
              <w:t xml:space="preserve">, and Anirban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Hazra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>* J. Phys. Chem. B 119, 3348 (2015). </w:t>
            </w:r>
          </w:p>
          <w:p w14:paraId="231A0D55" w14:textId="77777777" w:rsidR="00307293" w:rsidRDefault="00307293" w:rsidP="00307293">
            <w:pPr>
              <w:autoSpaceDE w:val="0"/>
              <w:rPr>
                <w:rFonts w:eastAsia="SimSun" w:cs="Tahoma"/>
                <w:i/>
                <w:iCs/>
                <w:lang w:val="en-IN" w:eastAsia="ar-SA"/>
              </w:rPr>
            </w:pPr>
            <w:r w:rsidRPr="00307293">
              <w:rPr>
                <w:rFonts w:eastAsia="SimSun" w:cs="Tahoma"/>
                <w:lang w:val="en-IN" w:eastAsia="ar-SA"/>
              </w:rPr>
              <w:t xml:space="preserve">32. “Distribution of Residence time of water around DNA Base Pairs: Governing Factors and the Origin of Heterogeneity”,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Debasis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Saha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 xml:space="preserve">, Shreyas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Supekar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>, and </w:t>
            </w:r>
            <w:r w:rsidRPr="00307293">
              <w:rPr>
                <w:rFonts w:eastAsia="SimSun" w:cs="Tahoma"/>
                <w:b/>
                <w:bCs/>
                <w:lang w:val="en-IN" w:eastAsia="ar-SA"/>
              </w:rPr>
              <w:t>Arnab Mukherjee* </w:t>
            </w:r>
            <w:r w:rsidRPr="00307293">
              <w:rPr>
                <w:rFonts w:eastAsia="SimSun" w:cs="Tahoma"/>
                <w:lang w:val="en-IN" w:eastAsia="ar-SA"/>
              </w:rPr>
              <w:t>J. Phys. Chem. B 119, 11371 (2015). </w:t>
            </w:r>
            <w:r w:rsidRPr="00307293">
              <w:rPr>
                <w:rFonts w:eastAsia="SimSun" w:cs="Tahoma"/>
                <w:i/>
                <w:iCs/>
                <w:lang w:val="en-IN" w:eastAsia="ar-SA"/>
              </w:rPr>
              <w:t xml:space="preserve">Biman </w:t>
            </w:r>
            <w:proofErr w:type="spellStart"/>
            <w:r w:rsidRPr="00307293">
              <w:rPr>
                <w:rFonts w:eastAsia="SimSun" w:cs="Tahoma"/>
                <w:i/>
                <w:iCs/>
                <w:lang w:val="en-IN" w:eastAsia="ar-SA"/>
              </w:rPr>
              <w:t>Bagchi</w:t>
            </w:r>
            <w:proofErr w:type="spellEnd"/>
            <w:r w:rsidRPr="00307293">
              <w:rPr>
                <w:rFonts w:eastAsia="SimSun" w:cs="Tahoma"/>
                <w:i/>
                <w:iCs/>
                <w:lang w:val="en-IN" w:eastAsia="ar-SA"/>
              </w:rPr>
              <w:t xml:space="preserve"> Festschrift </w:t>
            </w:r>
          </w:p>
          <w:p w14:paraId="17E8E32F" w14:textId="77777777" w:rsidR="00307293" w:rsidRPr="00307293" w:rsidRDefault="00307293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397E3485" w14:textId="77777777" w:rsidR="00307293" w:rsidRPr="00307293" w:rsidRDefault="00307293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307293">
              <w:rPr>
                <w:rFonts w:eastAsia="SimSun" w:cs="Tahoma"/>
                <w:lang w:val="en-IN" w:eastAsia="ar-SA"/>
              </w:rPr>
              <w:t xml:space="preserve">33. “Molecular Origin of DNA Kinking by Transcription Factors”, Reman K. Singh,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Wilbee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 xml:space="preserve"> D. </w:t>
            </w:r>
            <w:proofErr w:type="spellStart"/>
            <w:r w:rsidRPr="00307293">
              <w:rPr>
                <w:rFonts w:eastAsia="SimSun" w:cs="Tahoma"/>
                <w:lang w:val="en-IN" w:eastAsia="ar-SA"/>
              </w:rPr>
              <w:t>Sasikala</w:t>
            </w:r>
            <w:proofErr w:type="spellEnd"/>
            <w:r w:rsidRPr="00307293">
              <w:rPr>
                <w:rFonts w:eastAsia="SimSun" w:cs="Tahoma"/>
                <w:lang w:val="en-IN" w:eastAsia="ar-SA"/>
              </w:rPr>
              <w:t>, and </w:t>
            </w:r>
            <w:r w:rsidRPr="00307293">
              <w:rPr>
                <w:rFonts w:eastAsia="SimSun" w:cs="Tahoma"/>
                <w:b/>
                <w:bCs/>
                <w:lang w:val="en-IN" w:eastAsia="ar-SA"/>
              </w:rPr>
              <w:t>Arnab Mukherjee* </w:t>
            </w:r>
            <w:r w:rsidRPr="00307293">
              <w:rPr>
                <w:rFonts w:eastAsia="SimSun" w:cs="Tahoma"/>
                <w:lang w:val="en-IN" w:eastAsia="ar-SA"/>
              </w:rPr>
              <w:t>, J. Phys. Chem. B 119, 11590 (2015). </w:t>
            </w:r>
          </w:p>
          <w:p w14:paraId="5C604309" w14:textId="77777777" w:rsidR="00307293" w:rsidRDefault="00307293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39B1A676" w14:textId="77777777" w:rsidR="00307293" w:rsidRDefault="00307293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307293">
              <w:rPr>
                <w:rFonts w:eastAsia="SimSun" w:cs="Tahoma"/>
                <w:lang w:val="en-IN" w:eastAsia="ar-SA"/>
              </w:rPr>
              <w:t>34. “Computational Approach to Explore B/A Junction Free Energy in DNA” Mandar Kulkarni and </w:t>
            </w:r>
            <w:r w:rsidRPr="00307293">
              <w:rPr>
                <w:rFonts w:eastAsia="SimSun" w:cs="Tahoma"/>
                <w:b/>
                <w:bCs/>
                <w:lang w:val="en-IN" w:eastAsia="ar-SA"/>
              </w:rPr>
              <w:t>Arnab Mukherjee* </w:t>
            </w:r>
            <w:r w:rsidRPr="00307293">
              <w:rPr>
                <w:rFonts w:eastAsia="SimSun" w:cs="Tahoma"/>
                <w:lang w:val="en-IN" w:eastAsia="ar-SA"/>
              </w:rPr>
              <w:t>, Chem. Phys. Chem. (in press: DOI: 10.1002/cphc.201500690). </w:t>
            </w:r>
          </w:p>
          <w:p w14:paraId="0A3D5CE8" w14:textId="77777777" w:rsidR="00175BA7" w:rsidRDefault="00175BA7" w:rsidP="00307293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44939669" w14:textId="77777777" w:rsidR="00175BA7" w:rsidRPr="00175BA7" w:rsidRDefault="00175BA7" w:rsidP="00175BA7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175BA7">
              <w:rPr>
                <w:rFonts w:eastAsia="SimSun" w:cs="Tahoma"/>
                <w:lang w:val="en-IN" w:eastAsia="ar-SA"/>
              </w:rPr>
              <w:t xml:space="preserve">35. “Structure and Dynamics of Proflavine Association around DNA", </w:t>
            </w:r>
            <w:proofErr w:type="spellStart"/>
            <w:r w:rsidRPr="00175BA7">
              <w:rPr>
                <w:rFonts w:eastAsia="SimSun" w:cs="Tahoma"/>
                <w:lang w:val="en-IN" w:eastAsia="ar-SA"/>
              </w:rPr>
              <w:t>Wilbee</w:t>
            </w:r>
            <w:proofErr w:type="spellEnd"/>
            <w:r w:rsidRPr="00175BA7">
              <w:rPr>
                <w:rFonts w:eastAsia="SimSun" w:cs="Tahoma"/>
                <w:lang w:val="en-IN" w:eastAsia="ar-SA"/>
              </w:rPr>
              <w:t xml:space="preserve"> D. </w:t>
            </w:r>
            <w:proofErr w:type="spellStart"/>
            <w:r w:rsidRPr="00175BA7">
              <w:rPr>
                <w:rFonts w:eastAsia="SimSun" w:cs="Tahoma"/>
                <w:lang w:val="en-IN" w:eastAsia="ar-SA"/>
              </w:rPr>
              <w:t>Sasikala</w:t>
            </w:r>
            <w:proofErr w:type="spellEnd"/>
            <w:r w:rsidRPr="00175BA7">
              <w:rPr>
                <w:rFonts w:eastAsia="SimSun" w:cs="Tahoma"/>
                <w:lang w:val="en-IN" w:eastAsia="ar-SA"/>
              </w:rPr>
              <w:t xml:space="preserve"> and </w:t>
            </w:r>
            <w:r w:rsidRPr="00175BA7">
              <w:rPr>
                <w:rFonts w:eastAsia="SimSun" w:cs="Tahoma"/>
                <w:b/>
                <w:bCs/>
                <w:lang w:val="en-IN" w:eastAsia="ar-SA"/>
              </w:rPr>
              <w:t>Arnab Mukherjee* </w:t>
            </w:r>
            <w:r w:rsidRPr="00175BA7">
              <w:rPr>
                <w:rFonts w:eastAsia="SimSun" w:cs="Tahoma"/>
                <w:lang w:val="en-IN" w:eastAsia="ar-SA"/>
              </w:rPr>
              <w:t>, Phys. Chem. Chem. Phys. 18, 10383 (2016).</w:t>
            </w:r>
          </w:p>
          <w:p w14:paraId="6F21F271" w14:textId="77777777" w:rsidR="00175BA7" w:rsidRDefault="00175BA7" w:rsidP="00175BA7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6CFE0153" w14:textId="77777777" w:rsidR="00175BA7" w:rsidRDefault="00175BA7" w:rsidP="00175BA7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175BA7">
              <w:rPr>
                <w:rFonts w:eastAsia="SimSun" w:cs="Tahoma"/>
                <w:lang w:val="en-IN" w:eastAsia="ar-SA"/>
              </w:rPr>
              <w:t>36. “Ionic Liquid Prolongs DNA Translocation through Graphene Nanopore", Mandar Kulkarni* and </w:t>
            </w:r>
            <w:r w:rsidRPr="00175BA7">
              <w:rPr>
                <w:rFonts w:eastAsia="SimSun" w:cs="Tahoma"/>
                <w:b/>
                <w:bCs/>
                <w:lang w:val="en-IN" w:eastAsia="ar-SA"/>
              </w:rPr>
              <w:t>Arnab Mukherjee*</w:t>
            </w:r>
            <w:r w:rsidRPr="00175BA7">
              <w:rPr>
                <w:rFonts w:eastAsia="SimSun" w:cs="Tahoma"/>
                <w:lang w:val="en-IN" w:eastAsia="ar-SA"/>
              </w:rPr>
              <w:t>, RSC Advances . (in press). </w:t>
            </w:r>
          </w:p>
          <w:p w14:paraId="01D27E10" w14:textId="77777777" w:rsidR="0062257A" w:rsidRDefault="0062257A" w:rsidP="00175BA7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1F676367" w14:textId="77777777" w:rsidR="0062257A" w:rsidRP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62257A">
              <w:rPr>
                <w:rFonts w:eastAsia="SimSun" w:cs="Tahoma"/>
                <w:lang w:val="en-IN" w:eastAsia="ar-SA"/>
              </w:rPr>
              <w:t xml:space="preserve">37. "An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Ultrahydrophobic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Fluorous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Metal-organic Framework Derived Recyclable Composite As A Promising Platform to Tackle Marine Oil Spills", Soumya Mukherjee, Ankit M.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Kansara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Debasis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Saha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, Rajesh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Gonnade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, Dinesh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Mullangi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Biplab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Manna,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Aamod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V. Desai, </w:t>
            </w:r>
            <w:r w:rsidRPr="0062257A">
              <w:rPr>
                <w:rFonts w:eastAsia="SimSun" w:cs="Tahoma"/>
                <w:b/>
                <w:bCs/>
                <w:lang w:val="en-IN" w:eastAsia="ar-SA"/>
              </w:rPr>
              <w:t>Arnab Mukherjee</w:t>
            </w:r>
            <w:r w:rsidRPr="0062257A">
              <w:rPr>
                <w:rFonts w:eastAsia="SimSun" w:cs="Tahoma"/>
                <w:lang w:val="en-IN" w:eastAsia="ar-SA"/>
              </w:rPr>
              <w:t>, and Sujit K. Ghosh, Chemistry - A European Journal, 22, 10937 (2016).</w:t>
            </w:r>
          </w:p>
          <w:p w14:paraId="0476EC70" w14:textId="77777777" w:rsid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5C5D3850" w14:textId="77777777" w:rsidR="0062257A" w:rsidRP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62257A">
              <w:rPr>
                <w:rFonts w:eastAsia="SimSun" w:cs="Tahoma"/>
                <w:lang w:val="en-IN" w:eastAsia="ar-SA"/>
              </w:rPr>
              <w:t xml:space="preserve">38. "Impact of Ions on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Invidial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Water Entropy"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Debasis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Saha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and </w:t>
            </w:r>
            <w:r w:rsidRPr="0062257A">
              <w:rPr>
                <w:rFonts w:eastAsia="SimSun" w:cs="Tahoma"/>
                <w:b/>
                <w:bCs/>
                <w:lang w:val="en-IN" w:eastAsia="ar-SA"/>
              </w:rPr>
              <w:t>Arnab Mukherjee*</w:t>
            </w:r>
            <w:r w:rsidRPr="0062257A">
              <w:rPr>
                <w:rFonts w:eastAsia="SimSun" w:cs="Tahoma"/>
                <w:lang w:val="en-IN" w:eastAsia="ar-SA"/>
              </w:rPr>
              <w:t>, J. Phys. Chem. B 120, 7471 (2016).</w:t>
            </w:r>
          </w:p>
          <w:p w14:paraId="61592B59" w14:textId="77777777" w:rsid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7F46435A" w14:textId="77777777" w:rsidR="0062257A" w:rsidRP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62257A">
              <w:rPr>
                <w:rFonts w:eastAsia="SimSun" w:cs="Tahoma"/>
                <w:lang w:val="en-IN" w:eastAsia="ar-SA"/>
              </w:rPr>
              <w:t xml:space="preserve">39. "Ionic Liquid Induced G-quadruplex Formation and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Stablization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: Spectroscopic and Simulation Studies" Sagar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Satpati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>, Mandar Kulkarni, </w:t>
            </w:r>
            <w:r w:rsidRPr="0062257A">
              <w:rPr>
                <w:rFonts w:eastAsia="SimSun" w:cs="Tahoma"/>
                <w:b/>
                <w:bCs/>
                <w:lang w:val="en-IN" w:eastAsia="ar-SA"/>
              </w:rPr>
              <w:t>Arnab Mukherjee* </w:t>
            </w:r>
            <w:r w:rsidRPr="0062257A">
              <w:rPr>
                <w:rFonts w:eastAsia="SimSun" w:cs="Tahoma"/>
                <w:lang w:val="en-IN" w:eastAsia="ar-SA"/>
              </w:rPr>
              <w:t xml:space="preserve">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Partha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Hazra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>*, Phys. Chem. Chem. Phys. (in press).</w:t>
            </w:r>
          </w:p>
          <w:p w14:paraId="34E0EB0C" w14:textId="77777777" w:rsid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4592E249" w14:textId="77777777" w:rsidR="0062257A" w:rsidRP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62257A">
              <w:rPr>
                <w:rFonts w:eastAsia="SimSun" w:cs="Tahoma"/>
                <w:lang w:val="en-IN" w:eastAsia="ar-SA"/>
              </w:rPr>
              <w:lastRenderedPageBreak/>
              <w:t>40. "One-pot Synthesis and Transmembrane Chloride Transport Properties of C</w:t>
            </w:r>
            <w:r w:rsidRPr="0062257A">
              <w:rPr>
                <w:rFonts w:eastAsia="SimSun" w:cs="Tahoma"/>
                <w:vertAlign w:val="subscript"/>
                <w:lang w:val="en-IN" w:eastAsia="ar-SA"/>
              </w:rPr>
              <w:t>3</w:t>
            </w:r>
            <w:r w:rsidRPr="0062257A">
              <w:rPr>
                <w:rFonts w:eastAsia="SimSun" w:cs="Tahoma"/>
                <w:lang w:val="en-IN" w:eastAsia="ar-SA"/>
              </w:rPr>
              <w:t xml:space="preserve">-Symmetric Benzoxazine Urea" Arundhati Roy,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Debasis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Saha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>, </w:t>
            </w:r>
            <w:r w:rsidRPr="0062257A">
              <w:rPr>
                <w:rFonts w:eastAsia="SimSun" w:cs="Tahoma"/>
                <w:b/>
                <w:bCs/>
                <w:lang w:val="en-IN" w:eastAsia="ar-SA"/>
              </w:rPr>
              <w:t>Arnab Mukherjee </w:t>
            </w:r>
            <w:r w:rsidRPr="0062257A">
              <w:rPr>
                <w:rFonts w:eastAsia="SimSun" w:cs="Tahoma"/>
                <w:lang w:val="en-IN" w:eastAsia="ar-SA"/>
              </w:rPr>
              <w:t>, Pinaki Talukdar, Org. Lett. (in press).</w:t>
            </w:r>
          </w:p>
          <w:p w14:paraId="33A5EC8C" w14:textId="77777777" w:rsid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2EFFD779" w14:textId="77777777" w:rsidR="0062257A" w:rsidRP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62257A">
              <w:rPr>
                <w:rFonts w:eastAsia="SimSun" w:cs="Tahoma"/>
                <w:lang w:val="en-IN" w:eastAsia="ar-SA"/>
              </w:rPr>
              <w:t xml:space="preserve">41. "Water modulates the ultraslow dynamics of hydrated ionic liquids near CG rich DNA: consequence to DNA stability "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Debasis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Saha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>*, Mandar Kulkarni, and </w:t>
            </w:r>
            <w:r w:rsidRPr="0062257A">
              <w:rPr>
                <w:rFonts w:eastAsia="SimSun" w:cs="Tahoma"/>
                <w:b/>
                <w:bCs/>
                <w:lang w:val="en-IN" w:eastAsia="ar-SA"/>
              </w:rPr>
              <w:t>Arnab Mukherjee* </w:t>
            </w:r>
            <w:r w:rsidRPr="0062257A">
              <w:rPr>
                <w:rFonts w:eastAsia="SimSun" w:cs="Tahoma"/>
                <w:lang w:val="en-IN" w:eastAsia="ar-SA"/>
              </w:rPr>
              <w:t>, Phys. Chem. Chem. Phys. 18, 32107 (2016).</w:t>
            </w:r>
          </w:p>
          <w:p w14:paraId="7F7091BE" w14:textId="77777777" w:rsid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27FA0557" w14:textId="61EEA534" w:rsidR="0062257A" w:rsidRP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62257A">
              <w:rPr>
                <w:rFonts w:eastAsia="SimSun" w:cs="Tahoma"/>
                <w:lang w:val="en-IN" w:eastAsia="ar-SA"/>
              </w:rPr>
              <w:t xml:space="preserve">42. "pH-Gated Chloride Transport by Triazine-based Tripodal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Semicage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", Arundhati Roy,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Debasis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Saha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, Prashant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Sahebrao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Mandal, </w:t>
            </w:r>
            <w:r w:rsidRPr="0062257A">
              <w:rPr>
                <w:rFonts w:eastAsia="SimSun" w:cs="Tahoma"/>
                <w:b/>
                <w:bCs/>
                <w:lang w:val="en-IN" w:eastAsia="ar-SA"/>
              </w:rPr>
              <w:t>Arnab Mukherjee</w:t>
            </w:r>
            <w:r w:rsidRPr="0062257A">
              <w:rPr>
                <w:rFonts w:eastAsia="SimSun" w:cs="Tahoma"/>
                <w:lang w:val="en-IN" w:eastAsia="ar-SA"/>
              </w:rPr>
              <w:t>, and Pinaki Talukdar*, Chemistry</w:t>
            </w:r>
            <w:r w:rsidR="0000702D">
              <w:rPr>
                <w:rFonts w:eastAsia="SimSun" w:cs="Tahoma"/>
                <w:lang w:val="en-IN" w:eastAsia="ar-SA"/>
              </w:rPr>
              <w:t xml:space="preserve"> - A European Journal, 23 1241 (2017)</w:t>
            </w:r>
            <w:r w:rsidRPr="0062257A">
              <w:rPr>
                <w:rFonts w:eastAsia="SimSun" w:cs="Tahoma"/>
                <w:lang w:val="en-IN" w:eastAsia="ar-SA"/>
              </w:rPr>
              <w:t>.</w:t>
            </w:r>
          </w:p>
          <w:p w14:paraId="1C9432E4" w14:textId="77777777" w:rsid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3DAB9FEA" w14:textId="33DA39F5" w:rsidR="0062257A" w:rsidRP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62257A">
              <w:rPr>
                <w:rFonts w:eastAsia="SimSun" w:cs="Tahoma"/>
                <w:lang w:val="en-IN" w:eastAsia="ar-SA"/>
              </w:rPr>
              <w:t xml:space="preserve">43. "Chloride Transport through Supramolecular Barrel-Rosette Ion Channels: Lipophilic Control and Apoptosis-Inducing Activity", Tanmoy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Saha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Amitosh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Gautam, </w:t>
            </w:r>
            <w:r w:rsidRPr="0062257A">
              <w:rPr>
                <w:rFonts w:eastAsia="SimSun" w:cs="Tahoma"/>
                <w:b/>
                <w:bCs/>
                <w:lang w:val="en-IN" w:eastAsia="ar-SA"/>
              </w:rPr>
              <w:t>Arnab Mukherjee </w:t>
            </w:r>
            <w:r w:rsidRPr="0062257A">
              <w:rPr>
                <w:rFonts w:eastAsia="SimSun" w:cs="Tahoma"/>
                <w:lang w:val="en-IN" w:eastAsia="ar-SA"/>
              </w:rPr>
              <w:t xml:space="preserve">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Mayurika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Lahiri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, Pinaki Talukdar*, J. Am. Chem. Soc. </w:t>
            </w:r>
            <w:r w:rsidR="0000702D">
              <w:rPr>
                <w:rFonts w:eastAsia="SimSun" w:cs="Tahoma"/>
                <w:lang w:val="en-IN" w:eastAsia="ar-SA"/>
              </w:rPr>
              <w:t>138, 16443 (2017).</w:t>
            </w:r>
            <w:r w:rsidRPr="0062257A">
              <w:rPr>
                <w:rFonts w:eastAsia="SimSun" w:cs="Tahoma"/>
                <w:lang w:val="en-IN" w:eastAsia="ar-SA"/>
              </w:rPr>
              <w:t> </w:t>
            </w:r>
          </w:p>
          <w:p w14:paraId="7C711AE2" w14:textId="77777777" w:rsid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7C22AE85" w14:textId="63BB8CC0" w:rsidR="0062257A" w:rsidRP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62257A">
              <w:rPr>
                <w:rFonts w:eastAsia="SimSun" w:cs="Tahoma"/>
                <w:lang w:val="en-IN" w:eastAsia="ar-SA"/>
              </w:rPr>
              <w:t xml:space="preserve">44. "Mechanism of Unfolding of Human Prion Protein", Reman K. Singh,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Neharika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G.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Chamachi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>, Suman Chakrabarty*, and </w:t>
            </w:r>
            <w:r w:rsidRPr="0062257A">
              <w:rPr>
                <w:rFonts w:eastAsia="SimSun" w:cs="Tahoma"/>
                <w:b/>
                <w:bCs/>
                <w:lang w:val="en-IN" w:eastAsia="ar-SA"/>
              </w:rPr>
              <w:t>Arnab Mukherjee*</w:t>
            </w:r>
            <w:r w:rsidRPr="0062257A">
              <w:rPr>
                <w:rFonts w:eastAsia="SimSun" w:cs="Tahoma"/>
                <w:lang w:val="en-IN" w:eastAsia="ar-SA"/>
              </w:rPr>
              <w:t xml:space="preserve">, J. Phys. Chem. B </w:t>
            </w:r>
            <w:r w:rsidR="0000702D">
              <w:rPr>
                <w:rFonts w:eastAsia="SimSun" w:cs="Tahoma"/>
                <w:lang w:val="en-IN" w:eastAsia="ar-SA"/>
              </w:rPr>
              <w:t>121, 550 (2017).</w:t>
            </w:r>
          </w:p>
          <w:p w14:paraId="1A2149F0" w14:textId="77777777" w:rsid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</w:p>
          <w:p w14:paraId="598E0E57" w14:textId="44421B9C" w:rsidR="0062257A" w:rsidRDefault="0062257A" w:rsidP="0062257A">
            <w:pPr>
              <w:autoSpaceDE w:val="0"/>
              <w:rPr>
                <w:rFonts w:eastAsia="SimSun" w:cs="Tahoma"/>
                <w:lang w:val="en-IN" w:eastAsia="ar-SA"/>
              </w:rPr>
            </w:pPr>
            <w:r w:rsidRPr="0062257A">
              <w:rPr>
                <w:rFonts w:eastAsia="SimSun" w:cs="Tahoma"/>
                <w:lang w:val="en-IN" w:eastAsia="ar-SA"/>
              </w:rPr>
              <w:t xml:space="preserve">45. "Broadband Terahertz Dielectric Spectroscopy of Alcohols "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Sohini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Sarkar,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Debasis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62257A">
              <w:rPr>
                <w:rFonts w:eastAsia="SimSun" w:cs="Tahoma"/>
                <w:lang w:val="en-IN" w:eastAsia="ar-SA"/>
              </w:rPr>
              <w:t>Saha</w:t>
            </w:r>
            <w:proofErr w:type="spellEnd"/>
            <w:r w:rsidRPr="0062257A">
              <w:rPr>
                <w:rFonts w:eastAsia="SimSun" w:cs="Tahoma"/>
                <w:lang w:val="en-IN" w:eastAsia="ar-SA"/>
              </w:rPr>
              <w:t>, Sneha Banerjee, </w:t>
            </w:r>
            <w:r w:rsidRPr="0062257A">
              <w:rPr>
                <w:rFonts w:eastAsia="SimSun" w:cs="Tahoma"/>
                <w:b/>
                <w:bCs/>
                <w:lang w:val="en-IN" w:eastAsia="ar-SA"/>
              </w:rPr>
              <w:t>Arnab Mukherjee</w:t>
            </w:r>
            <w:r w:rsidRPr="0062257A">
              <w:rPr>
                <w:rFonts w:eastAsia="SimSun" w:cs="Tahoma"/>
                <w:lang w:val="en-IN" w:eastAsia="ar-SA"/>
              </w:rPr>
              <w:t>, and Pankaj Mondal</w:t>
            </w:r>
            <w:r w:rsidR="000F30C6">
              <w:rPr>
                <w:rFonts w:eastAsia="SimSun" w:cs="Tahoma"/>
                <w:lang w:val="en-IN" w:eastAsia="ar-SA"/>
              </w:rPr>
              <w:t xml:space="preserve">*, Chem. Phys. Lett. </w:t>
            </w:r>
            <w:r w:rsidR="0000702D">
              <w:rPr>
                <w:rFonts w:eastAsia="SimSun" w:cs="Tahoma"/>
                <w:lang w:val="en-IN" w:eastAsia="ar-SA"/>
              </w:rPr>
              <w:t>678 65 (2017).</w:t>
            </w:r>
          </w:p>
          <w:p w14:paraId="478F17C7" w14:textId="77777777" w:rsidR="000F30C6" w:rsidRDefault="000F30C6" w:rsidP="000F30C6">
            <w:pPr>
              <w:autoSpaceDE w:val="0"/>
              <w:rPr>
                <w:rFonts w:eastAsia="SimSun" w:cs="Tahoma"/>
                <w:b/>
                <w:bCs/>
                <w:lang w:eastAsia="ar-SA"/>
              </w:rPr>
            </w:pPr>
          </w:p>
          <w:p w14:paraId="26539AD1" w14:textId="3B582BD2" w:rsidR="000F30C6" w:rsidRDefault="000F30C6" w:rsidP="000F30C6">
            <w:pPr>
              <w:autoSpaceDE w:val="0"/>
              <w:rPr>
                <w:rFonts w:eastAsia="SimSun" w:cs="Tahoma"/>
                <w:bCs/>
                <w:lang w:eastAsia="ar-SA"/>
              </w:rPr>
            </w:pPr>
            <w:r w:rsidRPr="000F30C6">
              <w:rPr>
                <w:rFonts w:eastAsia="SimSun" w:cs="Tahoma"/>
                <w:bCs/>
                <w:lang w:eastAsia="ar-SA"/>
              </w:rPr>
              <w:t xml:space="preserve">46. “Connecting diffusion and entropy of bulk water at the single particle level”, </w:t>
            </w:r>
            <w:proofErr w:type="spellStart"/>
            <w:r w:rsidRPr="000F30C6">
              <w:rPr>
                <w:rFonts w:eastAsia="SimSun" w:cs="Tahoma"/>
                <w:bCs/>
                <w:lang w:eastAsia="ar-SA"/>
              </w:rPr>
              <w:t>Debasis</w:t>
            </w:r>
            <w:proofErr w:type="spellEnd"/>
            <w:r w:rsidRPr="000F30C6">
              <w:rPr>
                <w:rFonts w:eastAsia="SimSun" w:cs="Tahoma"/>
                <w:bCs/>
                <w:lang w:eastAsia="ar-SA"/>
              </w:rPr>
              <w:t xml:space="preserve"> </w:t>
            </w:r>
            <w:proofErr w:type="spellStart"/>
            <w:r w:rsidRPr="000F30C6">
              <w:rPr>
                <w:rFonts w:eastAsia="SimSun" w:cs="Tahoma"/>
                <w:bCs/>
                <w:lang w:eastAsia="ar-SA"/>
              </w:rPr>
              <w:t>Saha</w:t>
            </w:r>
            <w:proofErr w:type="spellEnd"/>
            <w:r w:rsidRPr="000F30C6">
              <w:rPr>
                <w:rFonts w:eastAsia="SimSun" w:cs="Tahoma"/>
                <w:bCs/>
                <w:lang w:eastAsia="ar-SA"/>
              </w:rPr>
              <w:t xml:space="preserve"> and </w:t>
            </w:r>
            <w:r w:rsidRPr="00F247AB">
              <w:rPr>
                <w:rFonts w:eastAsia="SimSun" w:cs="Tahoma"/>
                <w:b/>
                <w:bCs/>
                <w:lang w:eastAsia="ar-SA"/>
              </w:rPr>
              <w:t>Arnab Mukherjee*,</w:t>
            </w:r>
            <w:r w:rsidRPr="000F30C6">
              <w:rPr>
                <w:rFonts w:eastAsia="SimSun" w:cs="Tahoma"/>
                <w:bCs/>
                <w:lang w:eastAsia="ar-SA"/>
              </w:rPr>
              <w:t xml:space="preserve"> J. Chem. Sci. </w:t>
            </w:r>
            <w:r w:rsidR="0000702D">
              <w:rPr>
                <w:rFonts w:eastAsia="SimSun" w:cs="Tahoma"/>
                <w:bCs/>
                <w:lang w:eastAsia="ar-SA"/>
              </w:rPr>
              <w:t>129, 825 (2017).</w:t>
            </w:r>
          </w:p>
          <w:p w14:paraId="56257B9B" w14:textId="77777777" w:rsidR="000F30C6" w:rsidRPr="00F247AB" w:rsidRDefault="000F30C6" w:rsidP="000F30C6">
            <w:pPr>
              <w:autoSpaceDE w:val="0"/>
              <w:rPr>
                <w:rFonts w:eastAsia="SimSun" w:cs="Tahoma"/>
                <w:bCs/>
                <w:lang w:eastAsia="ar-SA"/>
              </w:rPr>
            </w:pPr>
          </w:p>
          <w:p w14:paraId="522417C3" w14:textId="58FA3731" w:rsidR="00F247AB" w:rsidRDefault="000F30C6" w:rsidP="00F247AB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 w:rsidRPr="00F247AB">
              <w:rPr>
                <w:rFonts w:eastAsia="SimSun" w:cs="Tahoma"/>
                <w:bCs/>
                <w:lang w:eastAsia="ar-SA"/>
              </w:rPr>
              <w:t xml:space="preserve">47. </w:t>
            </w:r>
            <w:r w:rsidR="00F247AB" w:rsidRPr="00F247AB">
              <w:rPr>
                <w:rFonts w:eastAsia="SimSun" w:cs="Tahoma"/>
                <w:bCs/>
                <w:lang w:eastAsia="ar-SA"/>
              </w:rPr>
              <w:t>“</w:t>
            </w:r>
            <w:r w:rsidR="00F247AB" w:rsidRPr="00F247AB">
              <w:rPr>
                <w:rFonts w:eastAsia="SimSun" w:cs="Tahoma"/>
                <w:bCs/>
                <w:lang w:val="en-IN" w:eastAsia="ar-SA"/>
              </w:rPr>
              <w:t xml:space="preserve">Understanding B-DNA to A-DNA transition in the right-handed DNA helix: Perspective from a local to global transition”, Mandar Kulkarni and </w:t>
            </w:r>
            <w:r w:rsidR="00F247AB" w:rsidRPr="00F247AB">
              <w:rPr>
                <w:rFonts w:eastAsia="SimSun" w:cs="Tahoma"/>
                <w:b/>
                <w:bCs/>
                <w:lang w:val="en-IN" w:eastAsia="ar-SA"/>
              </w:rPr>
              <w:t>Arnab Mukherjee</w:t>
            </w:r>
            <w:r w:rsidR="00F247AB">
              <w:rPr>
                <w:rFonts w:eastAsia="SimSun" w:cs="Tahoma"/>
                <w:b/>
                <w:bCs/>
                <w:lang w:val="en-IN" w:eastAsia="ar-SA"/>
              </w:rPr>
              <w:t>*</w:t>
            </w:r>
            <w:r w:rsidR="00F247AB" w:rsidRPr="00F247AB">
              <w:rPr>
                <w:rFonts w:eastAsia="SimSun" w:cs="Tahoma"/>
                <w:bCs/>
                <w:lang w:val="en-IN" w:eastAsia="ar-SA"/>
              </w:rPr>
              <w:t>, 128, 63 (2017).</w:t>
            </w:r>
          </w:p>
          <w:p w14:paraId="245B9152" w14:textId="77777777" w:rsidR="00B609D5" w:rsidRDefault="00B609D5" w:rsidP="00F247AB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</w:p>
          <w:p w14:paraId="521F1DF5" w14:textId="77777777" w:rsidR="00B609D5" w:rsidRDefault="00B609D5" w:rsidP="00B609D5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 w:rsidRPr="00B609D5">
              <w:rPr>
                <w:rFonts w:eastAsia="SimSun" w:cs="Tahoma"/>
                <w:bCs/>
                <w:lang w:val="en-IN" w:eastAsia="ar-SA"/>
              </w:rPr>
              <w:t xml:space="preserve">48. "Self-assembly of small-molecule </w:t>
            </w:r>
            <w:proofErr w:type="spellStart"/>
            <w:r w:rsidRPr="00B609D5">
              <w:rPr>
                <w:rFonts w:eastAsia="SimSun" w:cs="Tahoma"/>
                <w:bCs/>
                <w:lang w:val="en-IN" w:eastAsia="ar-SA"/>
              </w:rPr>
              <w:t>fumaramides</w:t>
            </w:r>
            <w:proofErr w:type="spellEnd"/>
            <w:r w:rsidRPr="00B609D5">
              <w:rPr>
                <w:rFonts w:eastAsia="SimSun" w:cs="Tahoma"/>
                <w:bCs/>
                <w:lang w:val="en-IN" w:eastAsia="ar-SA"/>
              </w:rPr>
              <w:t xml:space="preserve"> allows transmembrane chloride channel formation " Arundhati Roy, </w:t>
            </w:r>
            <w:proofErr w:type="spellStart"/>
            <w:r w:rsidRPr="00B609D5">
              <w:rPr>
                <w:rFonts w:eastAsia="SimSun" w:cs="Tahoma"/>
                <w:bCs/>
                <w:lang w:val="en-IN" w:eastAsia="ar-SA"/>
              </w:rPr>
              <w:t>Amitosh</w:t>
            </w:r>
            <w:proofErr w:type="spellEnd"/>
            <w:r w:rsidRPr="00B609D5">
              <w:rPr>
                <w:rFonts w:eastAsia="SimSun" w:cs="Tahoma"/>
                <w:bCs/>
                <w:lang w:val="en-IN" w:eastAsia="ar-SA"/>
              </w:rPr>
              <w:t xml:space="preserve"> Gautam, Javid Ahmad </w:t>
            </w:r>
            <w:proofErr w:type="spellStart"/>
            <w:r w:rsidRPr="00B609D5">
              <w:rPr>
                <w:rFonts w:eastAsia="SimSun" w:cs="Tahoma"/>
                <w:bCs/>
                <w:lang w:val="en-IN" w:eastAsia="ar-SA"/>
              </w:rPr>
              <w:t>Malla</w:t>
            </w:r>
            <w:proofErr w:type="spellEnd"/>
            <w:r w:rsidRPr="00B609D5">
              <w:rPr>
                <w:rFonts w:eastAsia="SimSun" w:cs="Tahoma"/>
                <w:bCs/>
                <w:lang w:val="en-IN" w:eastAsia="ar-SA"/>
              </w:rPr>
              <w:t xml:space="preserve">, </w:t>
            </w:r>
            <w:proofErr w:type="spellStart"/>
            <w:r w:rsidRPr="00B609D5">
              <w:rPr>
                <w:rFonts w:eastAsia="SimSun" w:cs="Tahoma"/>
                <w:bCs/>
                <w:lang w:val="en-IN" w:eastAsia="ar-SA"/>
              </w:rPr>
              <w:t>Sohini</w:t>
            </w:r>
            <w:proofErr w:type="spellEnd"/>
            <w:r w:rsidRPr="00B609D5">
              <w:rPr>
                <w:rFonts w:eastAsia="SimSun" w:cs="Tahoma"/>
                <w:bCs/>
                <w:lang w:val="en-IN" w:eastAsia="ar-SA"/>
              </w:rPr>
              <w:t xml:space="preserve"> Sarkar, </w:t>
            </w:r>
            <w:r w:rsidRPr="00B609D5">
              <w:rPr>
                <w:rFonts w:eastAsia="SimSun" w:cs="Tahoma"/>
                <w:b/>
                <w:bCs/>
                <w:lang w:val="en-IN" w:eastAsia="ar-SA"/>
              </w:rPr>
              <w:t>Arnab Mukherjee </w:t>
            </w:r>
            <w:r w:rsidRPr="00B609D5">
              <w:rPr>
                <w:rFonts w:eastAsia="SimSun" w:cs="Tahoma"/>
                <w:bCs/>
                <w:lang w:val="en-IN" w:eastAsia="ar-SA"/>
              </w:rPr>
              <w:t>and Pinaki Talukdar, Chem. Comm. (</w:t>
            </w:r>
            <w:proofErr w:type="spellStart"/>
            <w:r w:rsidRPr="00B609D5">
              <w:rPr>
                <w:rFonts w:eastAsia="SimSun" w:cs="Tahoma"/>
                <w:bCs/>
                <w:lang w:val="en-IN" w:eastAsia="ar-SA"/>
              </w:rPr>
              <w:t>doi</w:t>
            </w:r>
            <w:proofErr w:type="spellEnd"/>
            <w:r w:rsidRPr="00B609D5">
              <w:rPr>
                <w:rFonts w:eastAsia="SimSun" w:cs="Tahoma"/>
                <w:bCs/>
                <w:lang w:val="en-IN" w:eastAsia="ar-SA"/>
              </w:rPr>
              <w:t>: 10.1039/C7CC08693H) </w:t>
            </w:r>
          </w:p>
          <w:p w14:paraId="4D9BEB66" w14:textId="77777777" w:rsidR="00B609D5" w:rsidRPr="00B609D5" w:rsidRDefault="00B609D5" w:rsidP="00B609D5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</w:p>
          <w:p w14:paraId="0ECD2709" w14:textId="09786BEA" w:rsidR="00B609D5" w:rsidRDefault="00B609D5" w:rsidP="00B609D5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 w:rsidRPr="00B609D5">
              <w:rPr>
                <w:rFonts w:eastAsia="SimSun" w:cs="Tahoma"/>
                <w:bCs/>
                <w:lang w:val="en-IN" w:eastAsia="ar-SA"/>
              </w:rPr>
              <w:t xml:space="preserve">49. "Effect of Water and Ionic Liquids on Biomolecules" </w:t>
            </w:r>
            <w:proofErr w:type="spellStart"/>
            <w:r w:rsidRPr="00B609D5">
              <w:rPr>
                <w:rFonts w:eastAsia="SimSun" w:cs="Tahoma"/>
                <w:bCs/>
                <w:lang w:val="en-IN" w:eastAsia="ar-SA"/>
              </w:rPr>
              <w:t>Debasis</w:t>
            </w:r>
            <w:proofErr w:type="spellEnd"/>
            <w:r w:rsidRPr="00B609D5">
              <w:rPr>
                <w:rFonts w:eastAsia="SimSun" w:cs="Tahoma"/>
                <w:bCs/>
                <w:lang w:val="en-IN" w:eastAsia="ar-SA"/>
              </w:rPr>
              <w:t xml:space="preserve"> </w:t>
            </w:r>
            <w:proofErr w:type="spellStart"/>
            <w:r w:rsidRPr="00B609D5">
              <w:rPr>
                <w:rFonts w:eastAsia="SimSun" w:cs="Tahoma"/>
                <w:bCs/>
                <w:lang w:val="en-IN" w:eastAsia="ar-SA"/>
              </w:rPr>
              <w:t>Saha</w:t>
            </w:r>
            <w:proofErr w:type="spellEnd"/>
            <w:r w:rsidRPr="00B609D5">
              <w:rPr>
                <w:rFonts w:eastAsia="SimSun" w:cs="Tahoma"/>
                <w:bCs/>
                <w:lang w:val="en-IN" w:eastAsia="ar-SA"/>
              </w:rPr>
              <w:t xml:space="preserve"> and </w:t>
            </w:r>
            <w:r w:rsidRPr="00B609D5">
              <w:rPr>
                <w:rFonts w:eastAsia="SimSun" w:cs="Tahoma"/>
                <w:b/>
                <w:bCs/>
                <w:lang w:val="en-IN" w:eastAsia="ar-SA"/>
              </w:rPr>
              <w:t>; Arnab Mukherjee</w:t>
            </w:r>
            <w:r w:rsidR="00812F83">
              <w:rPr>
                <w:rFonts w:eastAsia="SimSun" w:cs="Tahoma"/>
                <w:b/>
                <w:bCs/>
                <w:lang w:val="en-IN" w:eastAsia="ar-SA"/>
              </w:rPr>
              <w:t>*</w:t>
            </w:r>
            <w:r w:rsidRPr="00B609D5">
              <w:rPr>
                <w:rFonts w:eastAsia="SimSun" w:cs="Tahoma"/>
                <w:b/>
                <w:bCs/>
                <w:lang w:val="en-IN" w:eastAsia="ar-SA"/>
              </w:rPr>
              <w:t> </w:t>
            </w:r>
            <w:r w:rsidRPr="00B609D5">
              <w:rPr>
                <w:rFonts w:eastAsia="SimSun" w:cs="Tahoma"/>
                <w:bCs/>
                <w:lang w:val="en-IN" w:eastAsia="ar-SA"/>
              </w:rPr>
              <w:t xml:space="preserve">;, </w:t>
            </w:r>
            <w:proofErr w:type="spellStart"/>
            <w:r w:rsidRPr="00B609D5">
              <w:rPr>
                <w:rFonts w:eastAsia="SimSun" w:cs="Tahoma"/>
                <w:bCs/>
                <w:lang w:val="en-IN" w:eastAsia="ar-SA"/>
              </w:rPr>
              <w:t>Biophys</w:t>
            </w:r>
            <w:proofErr w:type="spellEnd"/>
            <w:r w:rsidRPr="00B609D5">
              <w:rPr>
                <w:rFonts w:eastAsia="SimSun" w:cs="Tahoma"/>
                <w:bCs/>
                <w:lang w:val="en-IN" w:eastAsia="ar-SA"/>
              </w:rPr>
              <w:t>. Rev. (in press).</w:t>
            </w:r>
          </w:p>
          <w:p w14:paraId="71A279B9" w14:textId="77777777" w:rsidR="00B609D5" w:rsidRDefault="00B609D5" w:rsidP="00B609D5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</w:p>
          <w:p w14:paraId="12666635" w14:textId="6D96306A" w:rsidR="00B609D5" w:rsidRDefault="00B609D5" w:rsidP="00B609D5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>
              <w:rPr>
                <w:rFonts w:eastAsia="SimSun" w:cs="Tahoma"/>
                <w:bCs/>
                <w:lang w:val="en-IN" w:eastAsia="ar-SA"/>
              </w:rPr>
              <w:t>50</w:t>
            </w:r>
            <w:r w:rsidRPr="00B609D5">
              <w:rPr>
                <w:rFonts w:eastAsia="SimSun" w:cs="Tahoma"/>
                <w:bCs/>
                <w:lang w:val="en-IN" w:eastAsia="ar-SA"/>
              </w:rPr>
              <w:t>. " Controlling an Anticancer Drug Mediated G-quadruplex Formation and Stabilization by a Molecular Container</w:t>
            </w:r>
            <w:r>
              <w:rPr>
                <w:rFonts w:eastAsia="SimSun" w:cs="Tahoma"/>
                <w:bCs/>
                <w:lang w:val="en-IN" w:eastAsia="ar-SA"/>
              </w:rPr>
              <w:t>”</w:t>
            </w:r>
            <w:r w:rsidRPr="00B609D5">
              <w:rPr>
                <w:rFonts w:eastAsia="SimSun" w:cs="Tahoma"/>
                <w:bCs/>
                <w:lang w:val="en-IN" w:eastAsia="ar-SA"/>
              </w:rPr>
              <w:t xml:space="preserve"> </w:t>
            </w:r>
            <w:r>
              <w:rPr>
                <w:rFonts w:eastAsia="SimSun" w:cs="Tahoma"/>
                <w:bCs/>
                <w:lang w:val="en-IN" w:eastAsia="ar-SA"/>
              </w:rPr>
              <w:t xml:space="preserve">Sagar </w:t>
            </w:r>
            <w:proofErr w:type="spellStart"/>
            <w:r>
              <w:rPr>
                <w:rFonts w:eastAsia="SimSun" w:cs="Tahoma"/>
                <w:bCs/>
                <w:lang w:val="en-IN" w:eastAsia="ar-SA"/>
              </w:rPr>
              <w:t>Satpathi</w:t>
            </w:r>
            <w:proofErr w:type="spellEnd"/>
            <w:r>
              <w:rPr>
                <w:rFonts w:eastAsia="SimSun" w:cs="Tahoma"/>
                <w:bCs/>
                <w:lang w:val="en-IN" w:eastAsia="ar-SA"/>
              </w:rPr>
              <w:t xml:space="preserve">, Reman K. Singh, </w:t>
            </w:r>
            <w:r w:rsidRPr="00B609D5">
              <w:rPr>
                <w:rFonts w:eastAsia="SimSun" w:cs="Tahoma"/>
                <w:b/>
                <w:bCs/>
                <w:lang w:val="en-IN" w:eastAsia="ar-SA"/>
              </w:rPr>
              <w:t>Arnab Mukherjee</w:t>
            </w:r>
            <w:r>
              <w:rPr>
                <w:rFonts w:eastAsia="SimSun" w:cs="Tahoma"/>
                <w:b/>
                <w:bCs/>
                <w:lang w:val="en-IN" w:eastAsia="ar-SA"/>
              </w:rPr>
              <w:t xml:space="preserve">*, </w:t>
            </w:r>
            <w:r w:rsidRPr="00B609D5">
              <w:rPr>
                <w:rFonts w:eastAsia="SimSun" w:cs="Tahoma"/>
                <w:lang w:val="en-IN" w:eastAsia="ar-SA"/>
              </w:rPr>
              <w:t xml:space="preserve">and </w:t>
            </w:r>
            <w:proofErr w:type="spellStart"/>
            <w:r w:rsidRPr="00B609D5">
              <w:rPr>
                <w:rFonts w:eastAsia="SimSun" w:cs="Tahoma"/>
                <w:lang w:val="en-IN" w:eastAsia="ar-SA"/>
              </w:rPr>
              <w:t>Partha</w:t>
            </w:r>
            <w:proofErr w:type="spellEnd"/>
            <w:r w:rsidRPr="00B609D5">
              <w:rPr>
                <w:rFonts w:eastAsia="SimSun" w:cs="Tahoma"/>
                <w:lang w:val="en-IN" w:eastAsia="ar-SA"/>
              </w:rPr>
              <w:t xml:space="preserve"> </w:t>
            </w:r>
            <w:proofErr w:type="spellStart"/>
            <w:r w:rsidRPr="00B609D5">
              <w:rPr>
                <w:rFonts w:eastAsia="SimSun" w:cs="Tahoma"/>
                <w:lang w:val="en-IN" w:eastAsia="ar-SA"/>
              </w:rPr>
              <w:t>Hazra</w:t>
            </w:r>
            <w:proofErr w:type="spellEnd"/>
            <w:r>
              <w:rPr>
                <w:rFonts w:eastAsia="SimSun" w:cs="Tahoma"/>
                <w:bCs/>
                <w:lang w:val="en-IN" w:eastAsia="ar-SA"/>
              </w:rPr>
              <w:t xml:space="preserve">*, Phys. Chem. Chem. Phys. </w:t>
            </w:r>
            <w:r w:rsidRPr="00B609D5">
              <w:rPr>
                <w:rFonts w:eastAsia="SimSun" w:cs="Tahoma"/>
                <w:bCs/>
                <w:lang w:val="en-IN" w:eastAsia="ar-SA"/>
              </w:rPr>
              <w:t>(in press).</w:t>
            </w:r>
          </w:p>
          <w:p w14:paraId="35CC3CAF" w14:textId="7740C7E2" w:rsidR="00990998" w:rsidRDefault="00990998" w:rsidP="00B609D5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</w:p>
          <w:p w14:paraId="71B688BB" w14:textId="77777777" w:rsidR="00990998" w:rsidRPr="00990998" w:rsidRDefault="00990998" w:rsidP="00990998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 w:rsidRPr="00990998">
              <w:rPr>
                <w:rFonts w:eastAsia="SimSun" w:cs="Tahoma"/>
                <w:bCs/>
                <w:lang w:val="en-IN" w:eastAsia="ar-SA"/>
              </w:rPr>
              <w:t xml:space="preserve">51. "Design of Bivalent Nucleic Acid Ligands for Recognition of RNA2 Repeated Expansion Associated with Huntington’s Disease" Shivaji A.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Thadke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, J.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Dinithi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 R.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Perera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, V. M.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Hridya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, Kirti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Bhatt,Ashif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 Y. Shaikh, Wei-Che Hsieh,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Mengshen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 Chen,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Chakicherla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 Gayathri, Roberto R. Gil, Gordon S. Rule, </w:t>
            </w:r>
            <w:r w:rsidRPr="00990998">
              <w:rPr>
                <w:rFonts w:eastAsia="SimSun" w:cs="Tahoma"/>
                <w:b/>
                <w:lang w:val="en-IN" w:eastAsia="ar-SA"/>
              </w:rPr>
              <w:t>Arnab Mukherjee</w:t>
            </w:r>
            <w:r w:rsidRPr="00990998">
              <w:rPr>
                <w:rFonts w:eastAsia="SimSun" w:cs="Tahoma"/>
                <w:bCs/>
                <w:lang w:val="en-IN" w:eastAsia="ar-SA"/>
              </w:rPr>
              <w:t xml:space="preserve">, Charles A. Thornton, and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Danith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 H. Ly*, Biochemistry, 57, 2094 (2018).</w:t>
            </w:r>
          </w:p>
          <w:p w14:paraId="02A8673F" w14:textId="77777777" w:rsidR="00990998" w:rsidRPr="00990998" w:rsidRDefault="00990998" w:rsidP="00990998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 w:rsidRPr="00990998">
              <w:rPr>
                <w:rFonts w:eastAsia="SimSun" w:cs="Tahoma"/>
                <w:bCs/>
                <w:lang w:val="en-IN" w:eastAsia="ar-SA"/>
              </w:rPr>
              <w:t> </w:t>
            </w:r>
          </w:p>
          <w:p w14:paraId="118D925D" w14:textId="0D7ACBC9" w:rsidR="00990998" w:rsidRPr="00990998" w:rsidRDefault="00990998" w:rsidP="00990998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 w:rsidRPr="00990998">
              <w:rPr>
                <w:rFonts w:eastAsia="SimSun" w:cs="Tahoma"/>
                <w:bCs/>
                <w:lang w:val="en-IN" w:eastAsia="ar-SA"/>
              </w:rPr>
              <w:t xml:space="preserve">52. "Probing the Viscosity Dependence of Rate: Internal Friction or the Lack of Friction?" V. M.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Hridya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 and </w:t>
            </w:r>
            <w:r w:rsidRPr="00990998">
              <w:rPr>
                <w:rFonts w:eastAsia="SimSun" w:cs="Tahoma"/>
                <w:b/>
                <w:lang w:val="en-IN" w:eastAsia="ar-SA"/>
              </w:rPr>
              <w:t>Arnab Mukherjee</w:t>
            </w:r>
            <w:r w:rsidR="00812F83">
              <w:rPr>
                <w:rFonts w:eastAsia="SimSun" w:cs="Tahoma"/>
                <w:b/>
                <w:lang w:val="en-IN" w:eastAsia="ar-SA"/>
              </w:rPr>
              <w:t>*</w:t>
            </w:r>
            <w:r w:rsidRPr="00990998">
              <w:rPr>
                <w:rFonts w:eastAsia="SimSun" w:cs="Tahoma"/>
                <w:bCs/>
                <w:lang w:val="en-IN" w:eastAsia="ar-SA"/>
              </w:rPr>
              <w:t>, J. Phys. Chem. B 122, 9081 (2018)</w:t>
            </w:r>
          </w:p>
          <w:p w14:paraId="7F34AF48" w14:textId="77777777" w:rsidR="00990998" w:rsidRPr="00990998" w:rsidRDefault="00990998" w:rsidP="00990998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 w:rsidRPr="00990998">
              <w:rPr>
                <w:rFonts w:eastAsia="SimSun" w:cs="Tahoma"/>
                <w:bCs/>
                <w:lang w:val="en-IN" w:eastAsia="ar-SA"/>
              </w:rPr>
              <w:t> </w:t>
            </w:r>
          </w:p>
          <w:p w14:paraId="23356886" w14:textId="0DB0DBEF" w:rsidR="00990998" w:rsidRDefault="00990998" w:rsidP="00990998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 w:rsidRPr="00990998">
              <w:rPr>
                <w:rFonts w:eastAsia="SimSun" w:cs="Tahoma"/>
                <w:bCs/>
                <w:lang w:val="en-IN" w:eastAsia="ar-SA"/>
              </w:rPr>
              <w:t xml:space="preserve">53. "Shape-Selective Bifacial Recognition of Double Helical B-DNA" Shivaji A.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Thadke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, J.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Dinithi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 R.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Perera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, V. M.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Hridya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>, Roberto R. Gil, </w:t>
            </w:r>
            <w:r w:rsidRPr="00990998">
              <w:rPr>
                <w:rFonts w:eastAsia="SimSun" w:cs="Tahoma"/>
                <w:b/>
                <w:lang w:val="en-IN" w:eastAsia="ar-SA"/>
              </w:rPr>
              <w:t>Arnab Mukherjee</w:t>
            </w:r>
            <w:r w:rsidRPr="00990998">
              <w:rPr>
                <w:rFonts w:eastAsia="SimSun" w:cs="Tahoma"/>
                <w:bCs/>
                <w:lang w:val="en-IN" w:eastAsia="ar-SA"/>
              </w:rPr>
              <w:t xml:space="preserve">, and </w:t>
            </w:r>
            <w:proofErr w:type="spellStart"/>
            <w:r w:rsidRPr="00990998">
              <w:rPr>
                <w:rFonts w:eastAsia="SimSun" w:cs="Tahoma"/>
                <w:bCs/>
                <w:lang w:val="en-IN" w:eastAsia="ar-SA"/>
              </w:rPr>
              <w:t>Danith</w:t>
            </w:r>
            <w:proofErr w:type="spellEnd"/>
            <w:r w:rsidRPr="00990998">
              <w:rPr>
                <w:rFonts w:eastAsia="SimSun" w:cs="Tahoma"/>
                <w:bCs/>
                <w:lang w:val="en-IN" w:eastAsia="ar-SA"/>
              </w:rPr>
              <w:t xml:space="preserve"> H. Ly*, Communications Chem. (in press).</w:t>
            </w:r>
          </w:p>
          <w:p w14:paraId="54F20969" w14:textId="645FD3B7" w:rsidR="00990998" w:rsidRDefault="00990998" w:rsidP="00990998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</w:p>
          <w:p w14:paraId="23A9EB62" w14:textId="79820EB2" w:rsidR="00990998" w:rsidRDefault="00990998" w:rsidP="00990998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  <w:r>
              <w:rPr>
                <w:rFonts w:eastAsia="SimSun" w:cs="Tahoma"/>
                <w:bCs/>
                <w:lang w:val="en-IN" w:eastAsia="ar-SA"/>
              </w:rPr>
              <w:t>54. “</w:t>
            </w:r>
            <w:r w:rsidRPr="00990998">
              <w:rPr>
                <w:rFonts w:eastAsia="SimSun" w:cs="Tahoma"/>
                <w:bCs/>
                <w:lang w:val="en-IN" w:eastAsia="ar-SA"/>
              </w:rPr>
              <w:t>Dynamical Recrossing in the Intercalation Process of the Anticancer Agent Proflavine into DNA</w:t>
            </w:r>
            <w:r>
              <w:rPr>
                <w:rFonts w:eastAsia="SimSun" w:cs="Tahoma"/>
                <w:bCs/>
                <w:lang w:val="en-IN" w:eastAsia="ar-SA"/>
              </w:rPr>
              <w:t xml:space="preserve">”, V. M. </w:t>
            </w:r>
            <w:proofErr w:type="spellStart"/>
            <w:r>
              <w:rPr>
                <w:rFonts w:eastAsia="SimSun" w:cs="Tahoma"/>
                <w:bCs/>
                <w:lang w:val="en-IN" w:eastAsia="ar-SA"/>
              </w:rPr>
              <w:t>Hridya</w:t>
            </w:r>
            <w:proofErr w:type="spellEnd"/>
            <w:r>
              <w:rPr>
                <w:rFonts w:eastAsia="SimSun" w:cs="Tahoma"/>
                <w:bCs/>
                <w:lang w:val="en-IN" w:eastAsia="ar-SA"/>
              </w:rPr>
              <w:t xml:space="preserve"> and </w:t>
            </w:r>
            <w:r>
              <w:rPr>
                <w:rFonts w:eastAsia="SimSun" w:cs="Tahoma"/>
                <w:b/>
                <w:lang w:val="en-IN" w:eastAsia="ar-SA"/>
              </w:rPr>
              <w:t>Arnab Mukherjee</w:t>
            </w:r>
            <w:r w:rsidR="00812F83">
              <w:rPr>
                <w:rFonts w:eastAsia="SimSun" w:cs="Tahoma"/>
                <w:b/>
                <w:lang w:val="en-IN" w:eastAsia="ar-SA"/>
              </w:rPr>
              <w:t>*</w:t>
            </w:r>
            <w:r>
              <w:rPr>
                <w:rFonts w:eastAsia="SimSun" w:cs="Tahoma"/>
                <w:b/>
                <w:lang w:val="en-IN" w:eastAsia="ar-SA"/>
              </w:rPr>
              <w:t xml:space="preserve">, </w:t>
            </w:r>
            <w:r>
              <w:rPr>
                <w:rFonts w:eastAsia="SimSun" w:cs="Tahoma"/>
                <w:bCs/>
                <w:lang w:val="en-IN" w:eastAsia="ar-SA"/>
              </w:rPr>
              <w:t>J. Phys. Chem. B (</w:t>
            </w:r>
            <w:hyperlink r:id="rId6" w:tgtFrame="_blank" w:history="1">
              <w:r w:rsidRPr="00990998">
                <w:rPr>
                  <w:rStyle w:val="Hyperlink"/>
                  <w:rFonts w:eastAsia="SimSun" w:cs="Tahoma"/>
                  <w:bCs/>
                  <w:lang w:val="en-IN" w:eastAsia="ar-SA"/>
                </w:rPr>
                <w:t>doi</w:t>
              </w:r>
              <w:r>
                <w:rPr>
                  <w:rStyle w:val="Hyperlink"/>
                  <w:rFonts w:eastAsia="SimSun" w:cs="Tahoma"/>
                  <w:bCs/>
                  <w:lang w:val="en-IN" w:eastAsia="ar-SA"/>
                </w:rPr>
                <w:t>:</w:t>
              </w:r>
              <w:r w:rsidRPr="00990998">
                <w:rPr>
                  <w:rStyle w:val="Hyperlink"/>
                  <w:rFonts w:eastAsia="SimSun" w:cs="Tahoma"/>
                  <w:bCs/>
                  <w:lang w:val="en-IN" w:eastAsia="ar-SA"/>
                </w:rPr>
                <w:t>10.1021/acs.jpcb.9b08470</w:t>
              </w:r>
            </w:hyperlink>
            <w:r>
              <w:rPr>
                <w:rFonts w:eastAsia="SimSun" w:cs="Tahoma"/>
                <w:bCs/>
                <w:lang w:val="en-IN" w:eastAsia="ar-SA"/>
              </w:rPr>
              <w:t>).</w:t>
            </w:r>
          </w:p>
          <w:p w14:paraId="31658492" w14:textId="1E9BA464" w:rsidR="00990998" w:rsidRDefault="00990998" w:rsidP="00990998">
            <w:pPr>
              <w:autoSpaceDE w:val="0"/>
              <w:rPr>
                <w:rFonts w:eastAsia="SimSun" w:cs="Tahoma"/>
                <w:bCs/>
                <w:lang w:val="en-IN" w:eastAsia="ar-SA"/>
              </w:rPr>
            </w:pPr>
          </w:p>
          <w:p w14:paraId="2A133E22" w14:textId="045620BE" w:rsidR="00990998" w:rsidRPr="00990998" w:rsidRDefault="00990998" w:rsidP="00990998">
            <w:pPr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eastAsia="SimSun" w:cs="Tahoma"/>
                <w:bCs/>
                <w:lang w:val="en-IN" w:eastAsia="ar-SA"/>
              </w:rPr>
              <w:lastRenderedPageBreak/>
              <w:t xml:space="preserve">55. </w:t>
            </w:r>
            <w:r>
              <w:rPr>
                <w:rFonts w:eastAsia="SimSun" w:cs="Tahoma"/>
                <w:bCs/>
                <w:lang w:val="en-IN" w:eastAsia="ar-SA"/>
              </w:rPr>
              <w:t>“</w:t>
            </w:r>
            <w:r>
              <w:rPr>
                <w:rFonts w:eastAsia="SimSun" w:cs="Tahoma"/>
                <w:bCs/>
                <w:lang w:val="en-IN" w:eastAsia="ar-SA"/>
              </w:rPr>
              <w:t>Arresting an Unusual Amide Tautomer Using Divalent Cations”</w:t>
            </w:r>
            <w:r>
              <w:rPr>
                <w:rFonts w:eastAsia="SimSun" w:cs="Tahoma"/>
                <w:bCs/>
                <w:lang w:val="en-IN" w:eastAsia="ar-SA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7" w:history="1">
              <w:r w:rsidRPr="00990998">
                <w:rPr>
                  <w:rStyle w:val="Hyperlink"/>
                  <w:rFonts w:ascii="Arial" w:hAnsi="Arial" w:cs="Arial"/>
                  <w:color w:val="000000"/>
                  <w:u w:val="none"/>
                </w:rPr>
                <w:t xml:space="preserve">Somnath M. </w:t>
              </w:r>
              <w:proofErr w:type="spellStart"/>
              <w:r w:rsidRPr="00990998">
                <w:rPr>
                  <w:rStyle w:val="Hyperlink"/>
                  <w:rFonts w:ascii="Arial" w:hAnsi="Arial" w:cs="Arial"/>
                  <w:color w:val="000000"/>
                  <w:u w:val="none"/>
                </w:rPr>
                <w:t>Kashid</w:t>
              </w:r>
              <w:proofErr w:type="spellEnd"/>
            </w:hyperlink>
            <w:r w:rsidRPr="00990998">
              <w:rPr>
                <w:rFonts w:ascii="Arial" w:hAnsi="Arial" w:cs="Arial"/>
                <w:color w:val="000000"/>
              </w:rPr>
              <w:t xml:space="preserve">, </w:t>
            </w:r>
            <w:r w:rsidRPr="00990998">
              <w:rPr>
                <w:rStyle w:val="hlfld-contribauthor"/>
                <w:rFonts w:ascii="Arial" w:hAnsi="Arial" w:cs="Arial"/>
                <w:color w:val="000000"/>
              </w:rPr>
              <w:t>Reman K. Singh</w:t>
            </w:r>
            <w:r w:rsidRPr="00990998">
              <w:rPr>
                <w:rStyle w:val="hlfld-contribauthor"/>
                <w:rFonts w:ascii="Arial" w:hAnsi="Arial" w:cs="Arial"/>
                <w:color w:val="000000"/>
              </w:rPr>
              <w:t>,</w:t>
            </w:r>
            <w:r w:rsidRPr="0099099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90998">
              <w:rPr>
                <w:rStyle w:val="hlfld-contribauthor"/>
                <w:rFonts w:ascii="Arial" w:hAnsi="Arial" w:cs="Arial"/>
                <w:color w:val="000000"/>
              </w:rPr>
              <w:t>Hyejin</w:t>
            </w:r>
            <w:proofErr w:type="spellEnd"/>
            <w:r w:rsidRPr="00990998">
              <w:rPr>
                <w:rStyle w:val="hlfld-contribauthor"/>
                <w:rFonts w:ascii="Arial" w:hAnsi="Arial" w:cs="Arial"/>
                <w:color w:val="000000"/>
              </w:rPr>
              <w:t xml:space="preserve"> Kwon</w:t>
            </w:r>
            <w:r w:rsidRPr="00990998">
              <w:rPr>
                <w:rStyle w:val="hlfld-contribauthor"/>
                <w:rFonts w:ascii="Arial" w:hAnsi="Arial" w:cs="Arial"/>
                <w:color w:val="000000"/>
              </w:rPr>
              <w:t>,</w:t>
            </w:r>
            <w:r w:rsidRPr="00990998">
              <w:rPr>
                <w:rFonts w:ascii="Arial" w:hAnsi="Arial" w:cs="Arial"/>
                <w:color w:val="000000"/>
              </w:rPr>
              <w:t xml:space="preserve"> </w:t>
            </w:r>
            <w:r w:rsidRPr="00990998">
              <w:rPr>
                <w:rStyle w:val="hlfld-contribauthor"/>
                <w:rFonts w:ascii="Arial" w:hAnsi="Arial" w:cs="Arial"/>
                <w:color w:val="000000"/>
              </w:rPr>
              <w:t>Yung Sam Kim</w:t>
            </w:r>
            <w:r w:rsidRPr="00990998">
              <w:rPr>
                <w:rStyle w:val="Strong"/>
                <w:rFonts w:ascii="Arial" w:hAnsi="Arial" w:cs="Arial"/>
                <w:color w:val="000000"/>
              </w:rPr>
              <w:t>*</w:t>
            </w:r>
            <w:r>
              <w:t xml:space="preserve">, </w:t>
            </w:r>
            <w:r w:rsidRPr="00990998">
              <w:rPr>
                <w:rStyle w:val="hlfld-contribauthor"/>
                <w:rFonts w:ascii="Arial" w:hAnsi="Arial" w:cs="Arial"/>
                <w:b/>
                <w:bCs/>
                <w:color w:val="000000"/>
              </w:rPr>
              <w:t>Arnab Mukherjee</w:t>
            </w:r>
            <w:r w:rsidRPr="00990998">
              <w:rPr>
                <w:rStyle w:val="Strong"/>
                <w:rFonts w:ascii="Arial" w:hAnsi="Arial" w:cs="Arial"/>
                <w:color w:val="000000"/>
              </w:rPr>
              <w:t>*</w:t>
            </w:r>
            <w:r>
              <w:t xml:space="preserve">, </w:t>
            </w:r>
            <w:proofErr w:type="spellStart"/>
            <w:r w:rsidRPr="00990998">
              <w:rPr>
                <w:rStyle w:val="hlfld-contribauthor"/>
                <w:rFonts w:ascii="Arial" w:hAnsi="Arial" w:cs="Arial"/>
                <w:color w:val="000000"/>
              </w:rPr>
              <w:t>Sayan</w:t>
            </w:r>
            <w:proofErr w:type="spellEnd"/>
            <w:r w:rsidRPr="00990998">
              <w:rPr>
                <w:rStyle w:val="hlfld-contribauthor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90998">
              <w:rPr>
                <w:rStyle w:val="hlfld-contribauthor"/>
                <w:rFonts w:ascii="Arial" w:hAnsi="Arial" w:cs="Arial"/>
                <w:color w:val="000000"/>
              </w:rPr>
              <w:t>Bagchi</w:t>
            </w:r>
            <w:proofErr w:type="spellEnd"/>
            <w:r w:rsidRPr="00990998">
              <w:rPr>
                <w:rStyle w:val="Strong"/>
                <w:rFonts w:ascii="Arial" w:hAnsi="Arial" w:cs="Arial"/>
                <w:color w:val="000000"/>
              </w:rPr>
              <w:t>*</w:t>
            </w:r>
            <w:r>
              <w:rPr>
                <w:rStyle w:val="Strong"/>
                <w:rFonts w:ascii="Arial" w:hAnsi="Arial" w:cs="Arial"/>
                <w:color w:val="000000"/>
              </w:rPr>
              <w:t xml:space="preserve">, </w:t>
            </w:r>
            <w:r w:rsidRPr="00990998">
              <w:rPr>
                <w:rFonts w:ascii="Arial" w:hAnsi="Arial" w:cs="Arial"/>
                <w:color w:val="000000"/>
                <w:lang w:val="en-IN"/>
              </w:rPr>
              <w:t>J. Phys. Chem. B, 123, 8419-8424</w:t>
            </w:r>
            <w:r>
              <w:rPr>
                <w:rFonts w:ascii="Arial" w:hAnsi="Arial" w:cs="Arial"/>
                <w:color w:val="000000"/>
                <w:lang w:val="en-IN"/>
              </w:rPr>
              <w:t xml:space="preserve"> (2019).</w:t>
            </w:r>
          </w:p>
          <w:p w14:paraId="3A913059" w14:textId="3F436E13" w:rsidR="00990998" w:rsidRPr="00990998" w:rsidRDefault="00990998" w:rsidP="00990998">
            <w:pPr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14:paraId="1DEC4911" w14:textId="77777777" w:rsidR="00405871" w:rsidRDefault="00405871" w:rsidP="00990998">
            <w:pPr>
              <w:autoSpaceDE w:val="0"/>
              <w:rPr>
                <w:rFonts w:eastAsia="SimSun"/>
                <w:b/>
                <w:sz w:val="24"/>
                <w:szCs w:val="24"/>
                <w:lang w:eastAsia="ar-SA"/>
              </w:rPr>
            </w:pPr>
          </w:p>
        </w:tc>
      </w:tr>
    </w:tbl>
    <w:p w14:paraId="1E50DFDB" w14:textId="0C90C693" w:rsidR="002C00A3" w:rsidRDefault="000E594C" w:rsidP="002C00A3">
      <w:pPr>
        <w:autoSpaceDE w:val="0"/>
        <w:rPr>
          <w:b/>
          <w:i/>
        </w:rPr>
      </w:pPr>
      <w:r>
        <w:rPr>
          <w:b/>
          <w:i/>
        </w:rPr>
        <w:lastRenderedPageBreak/>
        <w:t>*</w:t>
      </w:r>
      <w:r w:rsidRPr="00224EBD">
        <w:rPr>
          <w:b/>
          <w:i/>
        </w:rPr>
        <w:t>corresponding author</w:t>
      </w:r>
    </w:p>
    <w:p w14:paraId="1D7EA304" w14:textId="77777777" w:rsidR="00DF5004" w:rsidRDefault="00DF5004" w:rsidP="002C00A3">
      <w:pPr>
        <w:autoSpaceDE w:val="0"/>
        <w:rPr>
          <w:b/>
          <w:i/>
        </w:rPr>
      </w:pPr>
    </w:p>
    <w:tbl>
      <w:tblPr>
        <w:tblW w:w="8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7"/>
        <w:gridCol w:w="366"/>
      </w:tblGrid>
      <w:tr w:rsidR="00DF5004" w14:paraId="00E6EC6F" w14:textId="77777777" w:rsidTr="004D4157">
        <w:trPr>
          <w:trHeight w:val="256"/>
        </w:trPr>
        <w:tc>
          <w:tcPr>
            <w:tcW w:w="850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306A8116" w14:textId="55470289" w:rsidR="00DF5004" w:rsidRDefault="00DF5004" w:rsidP="004D4157">
            <w:pPr>
              <w:pStyle w:val="Heading1"/>
            </w:pPr>
            <w:r>
              <w:t xml:space="preserve">Invited </w:t>
            </w:r>
            <w:r w:rsidR="007C4508">
              <w:t xml:space="preserve">and Contributed </w:t>
            </w:r>
            <w:r>
              <w:t xml:space="preserve">Talks </w:t>
            </w:r>
          </w:p>
        </w:tc>
      </w:tr>
      <w:tr w:rsidR="00DF5004" w:rsidRPr="00224EBD" w14:paraId="6A4D0188" w14:textId="77777777" w:rsidTr="004D4157">
        <w:trPr>
          <w:gridAfter w:val="1"/>
          <w:wAfter w:w="149" w:type="dxa"/>
          <w:trHeight w:val="256"/>
        </w:trPr>
        <w:tc>
          <w:tcPr>
            <w:tcW w:w="8144" w:type="dxa"/>
            <w:tcBorders>
              <w:top w:val="single" w:sz="4" w:space="0" w:color="999999"/>
              <w:bottom w:val="single" w:sz="4" w:space="0" w:color="999999"/>
            </w:tcBorders>
          </w:tcPr>
          <w:p w14:paraId="3608FDB8" w14:textId="05E52C70" w:rsidR="00DF5004" w:rsidRPr="00C112B1" w:rsidRDefault="00DF5004" w:rsidP="004D4157">
            <w:pPr>
              <w:autoSpaceDE w:val="0"/>
              <w:rPr>
                <w:rFonts w:eastAsia="SimSun" w:cs="Tahoma"/>
                <w:lang w:eastAsia="ar-SA"/>
              </w:rPr>
            </w:pPr>
          </w:p>
          <w:p w14:paraId="1B8A0247" w14:textId="44C0E637" w:rsidR="007C4508" w:rsidRPr="007C4508" w:rsidRDefault="007C4508" w:rsidP="00D65B5B">
            <w:pPr>
              <w:pStyle w:val="ListParagraph"/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i/>
                <w:lang w:eastAsia="ar-SA"/>
              </w:rPr>
              <w:t xml:space="preserve">) </w:t>
            </w:r>
            <w:r w:rsidRPr="007C4508">
              <w:rPr>
                <w:rFonts w:eastAsia="SimSun" w:cs="Tahoma"/>
                <w:lang w:eastAsia="ar-SA"/>
              </w:rPr>
              <w:t>Entropy Balance in the Intercalation Process of</w:t>
            </w:r>
            <w:r>
              <w:rPr>
                <w:rFonts w:eastAsia="SimSun" w:cs="Tahoma"/>
                <w:lang w:eastAsia="ar-SA"/>
              </w:rPr>
              <w:t xml:space="preserve"> an Anti-Cancer Drug Daunomycin</w:t>
            </w:r>
            <w:r w:rsidRPr="007C4508">
              <w:rPr>
                <w:rFonts w:eastAsia="SimSun" w:cs="Tahoma"/>
                <w:lang w:eastAsia="ar-SA"/>
              </w:rPr>
              <w:t>, NCL</w:t>
            </w:r>
            <w:r>
              <w:rPr>
                <w:rFonts w:eastAsia="SimSun" w:cs="Tahoma"/>
                <w:lang w:eastAsia="ar-SA"/>
              </w:rPr>
              <w:t>, Pune</w:t>
            </w:r>
            <w:r w:rsidRPr="007C4508">
              <w:rPr>
                <w:rFonts w:eastAsia="SimSun" w:cs="Tahoma"/>
                <w:lang w:eastAsia="ar-SA"/>
              </w:rPr>
              <w:t xml:space="preserve"> 2012</w:t>
            </w:r>
            <w:r>
              <w:rPr>
                <w:rFonts w:eastAsia="SimSun" w:cs="Tahoma"/>
                <w:lang w:eastAsia="ar-SA"/>
              </w:rPr>
              <w:t>.</w:t>
            </w:r>
            <w:r w:rsidRPr="007C4508">
              <w:rPr>
                <w:rFonts w:eastAsia="SimSun" w:cs="Tahoma"/>
                <w:i/>
                <w:iCs/>
                <w:lang w:eastAsia="ar-SA"/>
              </w:rPr>
              <w:t xml:space="preserve"> </w:t>
            </w:r>
          </w:p>
          <w:p w14:paraId="4C0EA0B6" w14:textId="563BA859" w:rsidR="007C4508" w:rsidRPr="007C4508" w:rsidRDefault="007C450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lang w:eastAsia="ar-SA"/>
              </w:rPr>
              <w:t>) “</w:t>
            </w:r>
            <w:r w:rsidRPr="007C4508">
              <w:rPr>
                <w:rFonts w:eastAsia="SimSun" w:cs="Tahoma"/>
                <w:lang w:eastAsia="ar-SA"/>
              </w:rPr>
              <w:t>Molecular Mechanism of Intercalation</w:t>
            </w:r>
            <w:r>
              <w:rPr>
                <w:rFonts w:eastAsia="SimSun" w:cs="Tahoma"/>
                <w:lang w:eastAsia="ar-SA"/>
              </w:rPr>
              <w:t>”</w:t>
            </w:r>
            <w:r w:rsidRPr="007C4508">
              <w:rPr>
                <w:rFonts w:eastAsia="SimSun" w:cs="Tahoma"/>
                <w:lang w:eastAsia="ar-SA"/>
              </w:rPr>
              <w:t xml:space="preserve">, </w:t>
            </w:r>
            <w:r>
              <w:rPr>
                <w:rFonts w:eastAsia="SimSun" w:cs="Tahoma"/>
                <w:lang w:eastAsia="ar-SA"/>
              </w:rPr>
              <w:t xml:space="preserve">delivered in a conference … </w:t>
            </w:r>
            <w:r w:rsidRPr="007C4508">
              <w:rPr>
                <w:rFonts w:eastAsia="SimSun" w:cs="Tahoma"/>
                <w:lang w:eastAsia="ar-SA"/>
              </w:rPr>
              <w:t>I.</w:t>
            </w:r>
            <w:r>
              <w:rPr>
                <w:rFonts w:eastAsia="SimSun" w:cs="Tahoma"/>
                <w:lang w:eastAsia="ar-SA"/>
              </w:rPr>
              <w:t>I.I.T, Hyderabad, 2012.</w:t>
            </w:r>
          </w:p>
          <w:p w14:paraId="540118DC" w14:textId="77777777" w:rsidR="007C4508" w:rsidRDefault="007C4508" w:rsidP="00D65B5B">
            <w:pPr>
              <w:pStyle w:val="ListParagraph"/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 w:rsidRPr="007C4508"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 w:rsidRPr="007C4508">
              <w:rPr>
                <w:rFonts w:eastAsia="SimSun" w:cs="Tahoma"/>
                <w:lang w:eastAsia="ar-SA"/>
              </w:rPr>
              <w:t xml:space="preserve">) “Molecular Mechanism of Intercalation” delivered in the conference titled “Computer Assisted Drug Designing and Green Chemistry" </w:t>
            </w:r>
            <w:proofErr w:type="spellStart"/>
            <w:r w:rsidRPr="007C4508">
              <w:rPr>
                <w:rFonts w:eastAsia="SimSun" w:cs="Tahoma"/>
                <w:lang w:eastAsia="ar-SA"/>
              </w:rPr>
              <w:t>organised</w:t>
            </w:r>
            <w:proofErr w:type="spellEnd"/>
            <w:r w:rsidRPr="007C4508">
              <w:rPr>
                <w:rFonts w:eastAsia="SimSun" w:cs="Tahoma"/>
                <w:lang w:eastAsia="ar-SA"/>
              </w:rPr>
              <w:t xml:space="preserve"> by Department of Chemistry, Career College, Bhopal. (January 2013).</w:t>
            </w:r>
          </w:p>
          <w:p w14:paraId="3220C4A7" w14:textId="77777777" w:rsidR="007C4508" w:rsidRDefault="007C450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 w:rsidRPr="007C4508">
              <w:rPr>
                <w:rFonts w:eastAsia="SimSun" w:cs="Tahoma"/>
                <w:i/>
                <w:iCs/>
                <w:lang w:eastAsia="ar-SA"/>
              </w:rPr>
              <w:t xml:space="preserve"> </w:t>
            </w:r>
            <w:r w:rsidRPr="007C4508"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Contributed</w:t>
            </w:r>
            <w:r w:rsidRPr="007C4508">
              <w:rPr>
                <w:rFonts w:eastAsia="SimSun" w:cs="Tahoma"/>
                <w:lang w:eastAsia="ar-SA"/>
              </w:rPr>
              <w:t>) “Molecular Mechanism of Proflavine Intercalation: Evidence for Drug- Induced Minimum Base-stacking Penalty Pathway” delivered at the 57th Biophysical Society Conference, Philadelphia, USA (February 2013).</w:t>
            </w:r>
          </w:p>
          <w:p w14:paraId="6413A000" w14:textId="77777777" w:rsidR="007C4508" w:rsidRDefault="007C450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 w:rsidRPr="007C4508"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 w:rsidRPr="007C4508">
              <w:rPr>
                <w:rFonts w:eastAsia="SimSun" w:cs="Tahoma"/>
                <w:lang w:eastAsia="ar-SA"/>
              </w:rPr>
              <w:t>) “On the role of water entropy around biomolecules and in recognition processes” delivered at Glasgow University, UK under a collaborative effort funded by UKERIE. (June 2013).</w:t>
            </w:r>
          </w:p>
          <w:p w14:paraId="3E4B7C6B" w14:textId="30561CB7" w:rsidR="007C4508" w:rsidRDefault="007C450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 w:rsidRPr="007C4508">
              <w:rPr>
                <w:rFonts w:eastAsia="SimSun" w:cs="Tahoma"/>
                <w:lang w:eastAsia="ar-SA"/>
              </w:rPr>
              <w:t>(</w:t>
            </w:r>
            <w:r w:rsidR="00012574">
              <w:rPr>
                <w:rFonts w:eastAsia="SimSun" w:cs="Tahoma"/>
                <w:b/>
                <w:i/>
                <w:lang w:eastAsia="ar-SA"/>
              </w:rPr>
              <w:t>Contribute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d</w:t>
            </w:r>
            <w:r w:rsidRPr="007C4508">
              <w:rPr>
                <w:rFonts w:eastAsia="SimSun" w:cs="Tahoma"/>
                <w:lang w:eastAsia="ar-SA"/>
              </w:rPr>
              <w:t>) “Molecular Mechanism of Proflavine Intercalation into DNA” delivered at Edinburg University, UK under a collaborative effort funded by UKERIE (June 2013).</w:t>
            </w:r>
          </w:p>
          <w:p w14:paraId="4C22AA66" w14:textId="76AA4A45" w:rsidR="007C4508" w:rsidRDefault="007C450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i/>
                <w:lang w:eastAsia="ar-SA"/>
              </w:rPr>
              <w:t>)</w:t>
            </w:r>
            <w:r w:rsidR="00080D9D" w:rsidRPr="007C4508">
              <w:rPr>
                <w:rFonts w:eastAsia="SimSun" w:cs="Tahoma"/>
                <w:lang w:eastAsia="ar-SA"/>
              </w:rPr>
              <w:t xml:space="preserve"> “Molecular Mechanism of Proflavine Intercalation into </w:t>
            </w:r>
            <w:proofErr w:type="gramStart"/>
            <w:r w:rsidR="00080D9D" w:rsidRPr="007C4508">
              <w:rPr>
                <w:rFonts w:eastAsia="SimSun" w:cs="Tahoma"/>
                <w:lang w:eastAsia="ar-SA"/>
              </w:rPr>
              <w:t xml:space="preserve">DNA” </w:t>
            </w:r>
            <w:r>
              <w:rPr>
                <w:rFonts w:eastAsia="SimSun" w:cs="Tahoma"/>
                <w:i/>
                <w:lang w:eastAsia="ar-SA"/>
              </w:rPr>
              <w:t xml:space="preserve"> </w:t>
            </w:r>
            <w:r>
              <w:rPr>
                <w:rFonts w:eastAsia="SimSun" w:cs="Tahoma"/>
                <w:lang w:eastAsia="ar-SA"/>
              </w:rPr>
              <w:t>ICBSD</w:t>
            </w:r>
            <w:proofErr w:type="gramEnd"/>
            <w:r>
              <w:rPr>
                <w:rFonts w:eastAsia="SimSun" w:cs="Tahoma"/>
                <w:lang w:eastAsia="ar-SA"/>
              </w:rPr>
              <w:t xml:space="preserve"> IIT Chennai, November</w:t>
            </w:r>
            <w:r w:rsidR="00297BB9">
              <w:rPr>
                <w:rFonts w:eastAsia="SimSun" w:cs="Tahoma"/>
                <w:lang w:eastAsia="ar-SA"/>
              </w:rPr>
              <w:t xml:space="preserve"> 28-30,</w:t>
            </w:r>
            <w:r>
              <w:rPr>
                <w:rFonts w:eastAsia="SimSun" w:cs="Tahoma"/>
                <w:lang w:eastAsia="ar-SA"/>
              </w:rPr>
              <w:t xml:space="preserve"> 2013.</w:t>
            </w:r>
          </w:p>
          <w:p w14:paraId="68EFF766" w14:textId="2FEA4AA0" w:rsidR="007C4508" w:rsidRDefault="00A35DC4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 xml:space="preserve"> </w:t>
            </w:r>
            <w:r w:rsidR="007C4508">
              <w:rPr>
                <w:rFonts w:eastAsia="SimSun" w:cs="Tahoma"/>
                <w:lang w:eastAsia="ar-SA"/>
              </w:rPr>
              <w:t>(</w:t>
            </w:r>
            <w:r w:rsidR="007C4508" w:rsidRPr="00012574">
              <w:rPr>
                <w:rFonts w:eastAsia="SimSun" w:cs="Tahoma"/>
                <w:b/>
                <w:i/>
                <w:lang w:eastAsia="ar-SA"/>
              </w:rPr>
              <w:t>invite</w:t>
            </w:r>
            <w:r w:rsidR="005C77BA">
              <w:rPr>
                <w:rFonts w:eastAsia="SimSun" w:cs="Tahoma"/>
                <w:b/>
                <w:i/>
                <w:lang w:eastAsia="ar-SA"/>
              </w:rPr>
              <w:t>d Poster</w:t>
            </w:r>
            <w:r w:rsidR="007C4508">
              <w:rPr>
                <w:rFonts w:eastAsia="SimSun" w:cs="Tahoma"/>
                <w:i/>
                <w:lang w:eastAsia="ar-SA"/>
              </w:rPr>
              <w:t xml:space="preserve">) </w:t>
            </w:r>
            <w:r w:rsidR="00080D9D">
              <w:rPr>
                <w:rFonts w:eastAsia="SimSun" w:cs="Tahoma"/>
                <w:lang w:eastAsia="ar-SA"/>
              </w:rPr>
              <w:t xml:space="preserve">“Variation of single water entropy around hydrophobic, weakly attractive and charged solutes”, </w:t>
            </w:r>
            <w:r w:rsidR="007C4508">
              <w:rPr>
                <w:rFonts w:eastAsia="SimSun" w:cs="Tahoma"/>
                <w:lang w:eastAsia="ar-SA"/>
              </w:rPr>
              <w:t xml:space="preserve">SM-YIM, </w:t>
            </w:r>
            <w:proofErr w:type="spellStart"/>
            <w:r w:rsidR="007C4508">
              <w:rPr>
                <w:rFonts w:eastAsia="SimSun" w:cs="Tahoma"/>
                <w:lang w:eastAsia="ar-SA"/>
              </w:rPr>
              <w:t>Poindicherry</w:t>
            </w:r>
            <w:proofErr w:type="spellEnd"/>
            <w:r w:rsidR="007C4508">
              <w:rPr>
                <w:rFonts w:eastAsia="SimSun" w:cs="Tahoma"/>
                <w:lang w:eastAsia="ar-SA"/>
              </w:rPr>
              <w:t xml:space="preserve">, January </w:t>
            </w:r>
            <w:r w:rsidR="00297BB9">
              <w:rPr>
                <w:rFonts w:eastAsia="SimSun" w:cs="Tahoma"/>
                <w:lang w:eastAsia="ar-SA"/>
              </w:rPr>
              <w:t xml:space="preserve">5-8, </w:t>
            </w:r>
            <w:r w:rsidR="007C4508">
              <w:rPr>
                <w:rFonts w:eastAsia="SimSun" w:cs="Tahoma"/>
                <w:lang w:eastAsia="ar-SA"/>
              </w:rPr>
              <w:t>2014.</w:t>
            </w:r>
          </w:p>
          <w:p w14:paraId="0C2CC767" w14:textId="7BEB4FD5" w:rsidR="007C4508" w:rsidRPr="007C4508" w:rsidRDefault="007C450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i/>
                <w:lang w:eastAsia="ar-SA"/>
              </w:rPr>
              <w:t>)</w:t>
            </w:r>
            <w:r w:rsidRPr="007C4508">
              <w:rPr>
                <w:rFonts w:eastAsia="SimSun" w:cs="Tahoma"/>
                <w:lang w:eastAsia="ar-SA"/>
              </w:rPr>
              <w:t xml:space="preserve"> </w:t>
            </w:r>
            <w:r w:rsidR="00080D9D">
              <w:rPr>
                <w:rFonts w:eastAsia="SimSun" w:cs="Tahoma"/>
                <w:lang w:eastAsia="ar-SA"/>
              </w:rPr>
              <w:t>“</w:t>
            </w:r>
            <w:r w:rsidR="00080D9D" w:rsidRPr="007C4508">
              <w:rPr>
                <w:rFonts w:eastAsia="SimSun" w:cs="Tahoma"/>
                <w:lang w:eastAsia="ar-SA"/>
              </w:rPr>
              <w:t>Molecular Mechanism of Proflavine Intercalation into DNA</w:t>
            </w:r>
            <w:r w:rsidR="00080D9D">
              <w:rPr>
                <w:rFonts w:eastAsia="SimSun" w:cs="Tahoma"/>
                <w:lang w:eastAsia="ar-SA"/>
              </w:rPr>
              <w:t xml:space="preserve">”, </w:t>
            </w:r>
            <w:r w:rsidRPr="007C4508">
              <w:rPr>
                <w:rFonts w:eastAsia="SimSun" w:cs="Tahoma"/>
                <w:lang w:eastAsia="ar-SA"/>
              </w:rPr>
              <w:t>IIT Kanpur, February 2014.</w:t>
            </w:r>
          </w:p>
          <w:p w14:paraId="11FA59CF" w14:textId="4D878B22" w:rsidR="00DF5004" w:rsidRDefault="007C450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i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i/>
                <w:lang w:eastAsia="ar-SA"/>
              </w:rPr>
              <w:t xml:space="preserve">) </w:t>
            </w:r>
            <w:r w:rsidR="00080D9D">
              <w:rPr>
                <w:rFonts w:eastAsia="SimSun" w:cs="Tahoma"/>
                <w:lang w:eastAsia="ar-SA"/>
              </w:rPr>
              <w:t>“</w:t>
            </w:r>
            <w:r w:rsidR="004248DC">
              <w:rPr>
                <w:rFonts w:eastAsia="SimSun" w:cs="Tahoma"/>
                <w:lang w:eastAsia="ar-SA"/>
              </w:rPr>
              <w:t>On the structural transition of DNA at a local level.</w:t>
            </w:r>
            <w:r w:rsidR="00080D9D">
              <w:rPr>
                <w:rFonts w:eastAsia="SimSun" w:cs="Tahoma"/>
                <w:lang w:eastAsia="ar-SA"/>
              </w:rPr>
              <w:t xml:space="preserve">” </w:t>
            </w:r>
            <w:proofErr w:type="spellStart"/>
            <w:r w:rsidRPr="007C4508">
              <w:rPr>
                <w:rFonts w:eastAsia="SimSun" w:cs="Tahoma"/>
                <w:lang w:eastAsia="ar-SA"/>
              </w:rPr>
              <w:t>IMSc</w:t>
            </w:r>
            <w:proofErr w:type="spellEnd"/>
            <w:r w:rsidRPr="007C4508">
              <w:rPr>
                <w:rFonts w:eastAsia="SimSun" w:cs="Tahoma"/>
                <w:lang w:eastAsia="ar-SA"/>
              </w:rPr>
              <w:t xml:space="preserve"> Chennai, February 2014.</w:t>
            </w:r>
          </w:p>
          <w:p w14:paraId="4CB3C075" w14:textId="1C0540C9" w:rsidR="00175BA7" w:rsidRDefault="003C562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b/>
                <w:i/>
                <w:lang w:eastAsia="ar-SA"/>
              </w:rPr>
              <w:t xml:space="preserve"> poster</w:t>
            </w:r>
            <w:r>
              <w:rPr>
                <w:rFonts w:eastAsia="SimSun" w:cs="Tahoma"/>
                <w:i/>
                <w:lang w:eastAsia="ar-SA"/>
              </w:rPr>
              <w:t>)</w:t>
            </w:r>
            <w:r w:rsidRPr="007C4508">
              <w:rPr>
                <w:rFonts w:eastAsia="SimSun" w:cs="Tahoma"/>
                <w:lang w:eastAsia="ar-SA"/>
              </w:rPr>
              <w:t xml:space="preserve"> </w:t>
            </w:r>
            <w:r w:rsidR="00175BA7">
              <w:rPr>
                <w:rFonts w:eastAsia="SimSun" w:cs="Tahoma"/>
                <w:lang w:eastAsia="ar-SA"/>
              </w:rPr>
              <w:t>“Single Water Entropy” at MD@50, JNCASR, Bangalore, August 2014.</w:t>
            </w:r>
          </w:p>
          <w:p w14:paraId="1F9520D8" w14:textId="77777777" w:rsidR="003F086D" w:rsidRDefault="003F086D" w:rsidP="003F086D">
            <w:pPr>
              <w:autoSpaceDE w:val="0"/>
              <w:ind w:left="720"/>
              <w:rPr>
                <w:rFonts w:eastAsia="SimSun" w:cs="Tahoma"/>
                <w:lang w:eastAsia="ar-SA"/>
              </w:rPr>
            </w:pPr>
          </w:p>
          <w:p w14:paraId="70D759EB" w14:textId="7402B02D" w:rsidR="003F086D" w:rsidRPr="00643120" w:rsidRDefault="003F086D" w:rsidP="00D65B5B">
            <w:pPr>
              <w:pStyle w:val="ListParagraph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SimSun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proofErr w:type="gramStart"/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 w:rsidRPr="00643120">
              <w:rPr>
                <w:rFonts w:eastAsia="SimSun"/>
                <w:lang w:eastAsia="ar-SA"/>
              </w:rPr>
              <w:t xml:space="preserve"> </w:t>
            </w:r>
            <w:r w:rsidR="00FF58D7">
              <w:rPr>
                <w:rFonts w:eastAsia="SimSun"/>
                <w:lang w:eastAsia="ar-SA"/>
              </w:rPr>
              <w:t>)</w:t>
            </w:r>
            <w:proofErr w:type="gramEnd"/>
            <w:r>
              <w:rPr>
                <w:rFonts w:eastAsia="SimSun"/>
                <w:lang w:eastAsia="ar-SA"/>
              </w:rPr>
              <w:t xml:space="preserve"> </w:t>
            </w:r>
            <w:r w:rsidRPr="00643120">
              <w:rPr>
                <w:rFonts w:eastAsia="SimSun"/>
                <w:lang w:eastAsia="ar-SA"/>
              </w:rPr>
              <w:t>“On the Mechanism of Intercalation.” ASUD, IACS, Kolkata, December 2014.</w:t>
            </w:r>
          </w:p>
          <w:p w14:paraId="3719CF3E" w14:textId="77777777" w:rsidR="003F086D" w:rsidRPr="003F086D" w:rsidRDefault="003F086D" w:rsidP="003F086D">
            <w:pPr>
              <w:pStyle w:val="ListParagraph"/>
              <w:spacing w:line="240" w:lineRule="auto"/>
              <w:contextualSpacing w:val="0"/>
              <w:rPr>
                <w:rFonts w:eastAsia="SimSun"/>
                <w:lang w:eastAsia="ar-SA"/>
              </w:rPr>
            </w:pPr>
          </w:p>
          <w:p w14:paraId="10A185C2" w14:textId="239BEF50" w:rsidR="003F086D" w:rsidRDefault="003F086D" w:rsidP="00D65B5B">
            <w:pPr>
              <w:pStyle w:val="ListParagraph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SimSun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b/>
                <w:i/>
                <w:lang w:eastAsia="ar-SA"/>
              </w:rPr>
              <w:t>)</w:t>
            </w:r>
            <w:r w:rsidRPr="00643120">
              <w:rPr>
                <w:rFonts w:eastAsia="SimSun"/>
                <w:i/>
                <w:lang w:eastAsia="ar-SA"/>
              </w:rPr>
              <w:t xml:space="preserve"> </w:t>
            </w:r>
            <w:r w:rsidRPr="00643120">
              <w:rPr>
                <w:rFonts w:eastAsia="SimSun"/>
                <w:lang w:eastAsia="ar-SA"/>
              </w:rPr>
              <w:t xml:space="preserve">“Single Water Entropy: Hydrophobic Crossover and Application to Drug Binding”, Theoretical Chemistry </w:t>
            </w:r>
            <w:proofErr w:type="gramStart"/>
            <w:r w:rsidRPr="00643120">
              <w:rPr>
                <w:rFonts w:eastAsia="SimSun"/>
                <w:lang w:eastAsia="ar-SA"/>
              </w:rPr>
              <w:t>Symposium(</w:t>
            </w:r>
            <w:proofErr w:type="gramEnd"/>
            <w:r w:rsidRPr="00643120">
              <w:rPr>
                <w:rFonts w:eastAsia="SimSun"/>
                <w:lang w:eastAsia="ar-SA"/>
              </w:rPr>
              <w:t>TCS), December 2014.</w:t>
            </w:r>
          </w:p>
          <w:p w14:paraId="2462FEFF" w14:textId="77777777" w:rsidR="00EB6788" w:rsidRPr="00EB6788" w:rsidRDefault="00EB6788" w:rsidP="00EB6788">
            <w:pPr>
              <w:spacing w:line="240" w:lineRule="auto"/>
              <w:rPr>
                <w:rFonts w:eastAsia="SimSun"/>
                <w:lang w:eastAsia="ar-SA"/>
              </w:rPr>
            </w:pPr>
          </w:p>
          <w:p w14:paraId="59F277DF" w14:textId="577B077E" w:rsidR="00EB6788" w:rsidRPr="00EB6788" w:rsidRDefault="00EB6788" w:rsidP="00D65B5B">
            <w:pPr>
              <w:pStyle w:val="ListParagraph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SimSun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b/>
                <w:i/>
                <w:lang w:eastAsia="ar-SA"/>
              </w:rPr>
              <w:t>)</w:t>
            </w:r>
            <w:r w:rsidRPr="00643120">
              <w:rPr>
                <w:rFonts w:eastAsia="SimSun"/>
                <w:i/>
                <w:lang w:eastAsia="ar-SA"/>
              </w:rPr>
              <w:t xml:space="preserve"> “Molecular Mechanism of Intercalation”, Workshop by Param </w:t>
            </w:r>
            <w:proofErr w:type="spellStart"/>
            <w:r w:rsidRPr="00643120">
              <w:rPr>
                <w:rFonts w:eastAsia="SimSun"/>
                <w:i/>
                <w:lang w:eastAsia="ar-SA"/>
              </w:rPr>
              <w:t>Uva</w:t>
            </w:r>
            <w:proofErr w:type="spellEnd"/>
            <w:r w:rsidRPr="00643120">
              <w:rPr>
                <w:rFonts w:eastAsia="SimSun"/>
                <w:i/>
                <w:lang w:eastAsia="ar-SA"/>
              </w:rPr>
              <w:t xml:space="preserve"> II, January 2015.</w:t>
            </w:r>
          </w:p>
          <w:p w14:paraId="038F6550" w14:textId="016A9E95" w:rsidR="00EB6788" w:rsidRPr="00EB6788" w:rsidRDefault="00EB6788" w:rsidP="00D65B5B">
            <w:pPr>
              <w:pStyle w:val="ListParagraph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SimSun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b/>
                <w:i/>
                <w:lang w:eastAsia="ar-SA"/>
              </w:rPr>
              <w:t>)</w:t>
            </w:r>
            <w:r w:rsidRPr="00643120">
              <w:rPr>
                <w:rFonts w:eastAsia="SimSun"/>
                <w:i/>
                <w:lang w:eastAsia="ar-SA"/>
              </w:rPr>
              <w:t xml:space="preserve"> “On the Mechanism of Intercalation”, ISBOC, IISER, Pune, January 10, 2015.</w:t>
            </w:r>
          </w:p>
          <w:p w14:paraId="45C6A5E7" w14:textId="718E57AF" w:rsidR="003F086D" w:rsidRPr="00EB6788" w:rsidRDefault="00EB6788" w:rsidP="00D65B5B">
            <w:pPr>
              <w:pStyle w:val="ListParagraph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SimSun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b/>
                <w:i/>
                <w:lang w:eastAsia="ar-SA"/>
              </w:rPr>
              <w:t>)</w:t>
            </w:r>
            <w:r w:rsidRPr="00643120">
              <w:rPr>
                <w:rFonts w:eastAsia="SimSun"/>
                <w:i/>
                <w:lang w:eastAsia="ar-SA"/>
              </w:rPr>
              <w:t xml:space="preserve"> “On the Molecular Mechanism of Intercalation”, In “Accelerating Biology2015: Catalyzing Evolution” Jan</w:t>
            </w:r>
            <w:r>
              <w:rPr>
                <w:rFonts w:eastAsia="SimSun"/>
                <w:i/>
                <w:lang w:eastAsia="ar-SA"/>
              </w:rPr>
              <w:t>uary</w:t>
            </w:r>
            <w:r w:rsidRPr="00643120">
              <w:rPr>
                <w:rFonts w:eastAsia="SimSun"/>
                <w:i/>
                <w:lang w:eastAsia="ar-SA"/>
              </w:rPr>
              <w:t xml:space="preserve"> 20, 2015</w:t>
            </w:r>
          </w:p>
          <w:p w14:paraId="2811545A" w14:textId="6FB1332B" w:rsidR="00EB6788" w:rsidRDefault="003C562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i/>
                <w:lang w:eastAsia="ar-SA"/>
              </w:rPr>
              <w:t>)</w:t>
            </w:r>
            <w:r w:rsidRPr="007C4508">
              <w:rPr>
                <w:rFonts w:eastAsia="SimSun" w:cs="Tahoma"/>
                <w:lang w:eastAsia="ar-SA"/>
              </w:rPr>
              <w:t xml:space="preserve"> </w:t>
            </w:r>
            <w:r w:rsidR="00175BA7" w:rsidRPr="00175BA7">
              <w:rPr>
                <w:rFonts w:eastAsia="SimSun" w:cs="Tahoma"/>
                <w:lang w:eastAsia="ar-SA"/>
              </w:rPr>
              <w:t>“On the Molecular Mechanism of Proflavine Intercalation to DNA”, KTH Royal Institute of Technology, Sweden. (June 2015).</w:t>
            </w:r>
          </w:p>
          <w:p w14:paraId="3DB27DFE" w14:textId="5858789A" w:rsidR="00D65B5B" w:rsidRPr="00D65B5B" w:rsidRDefault="00D65B5B" w:rsidP="00D65B5B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14" w:hanging="357"/>
            </w:pPr>
            <w:r w:rsidRPr="00D65B5B">
              <w:rPr>
                <w:b/>
              </w:rPr>
              <w:t>(</w:t>
            </w:r>
            <w:r w:rsidRPr="00D65B5B">
              <w:rPr>
                <w:b/>
                <w:i/>
              </w:rPr>
              <w:t>Contributed</w:t>
            </w:r>
            <w:r w:rsidRPr="00D65B5B">
              <w:rPr>
                <w:b/>
              </w:rPr>
              <w:t>)</w:t>
            </w:r>
            <w:r w:rsidRPr="00D65B5B">
              <w:t xml:space="preserve"> “Mechanism of DNA Intercalation of anti-cancer agent proflavine”, In the conference entitled “exploring mechanism in biology”, A* University, Singapore. (November 2015).</w:t>
            </w:r>
          </w:p>
          <w:p w14:paraId="63961179" w14:textId="0BF73556" w:rsidR="00175BA7" w:rsidRPr="00DE6C7C" w:rsidRDefault="00175BA7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 w:rsidRPr="00175BA7">
              <w:rPr>
                <w:rFonts w:eastAsia="SimSun" w:cs="Tahoma"/>
                <w:lang w:eastAsia="ar-SA"/>
              </w:rPr>
              <w:t xml:space="preserve"> </w:t>
            </w:r>
            <w:r w:rsidR="003C5628">
              <w:rPr>
                <w:rFonts w:eastAsia="SimSun" w:cs="Tahoma"/>
                <w:lang w:eastAsia="ar-SA"/>
              </w:rPr>
              <w:t>(</w:t>
            </w:r>
            <w:r w:rsidR="003C5628"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 w:rsidR="003C5628">
              <w:rPr>
                <w:rFonts w:eastAsia="SimSun" w:cs="Tahoma"/>
                <w:i/>
                <w:lang w:eastAsia="ar-SA"/>
              </w:rPr>
              <w:t>)</w:t>
            </w:r>
            <w:r w:rsidR="003C5628" w:rsidRPr="007C4508">
              <w:rPr>
                <w:rFonts w:eastAsia="SimSun" w:cs="Tahoma"/>
                <w:lang w:eastAsia="ar-SA"/>
              </w:rPr>
              <w:t xml:space="preserve"> </w:t>
            </w:r>
            <w:r w:rsidRPr="00175BA7">
              <w:rPr>
                <w:rFonts w:eastAsia="SimSun" w:cs="Tahoma"/>
                <w:lang w:eastAsia="ar-SA"/>
              </w:rPr>
              <w:t>“Single Water Entropy: Hydrophobic Crossover and Application to Drug Binding”, In a symposium called “IISER Pune-Temple University joint symposium” (December 2015).</w:t>
            </w:r>
          </w:p>
          <w:p w14:paraId="3D9B1768" w14:textId="0840706D" w:rsidR="00175BA7" w:rsidRPr="00DE6C7C" w:rsidRDefault="003C562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i/>
                <w:lang w:eastAsia="ar-SA"/>
              </w:rPr>
              <w:t>)</w:t>
            </w:r>
            <w:r w:rsidRPr="007C4508">
              <w:rPr>
                <w:rFonts w:eastAsia="SimSun" w:cs="Tahoma"/>
                <w:lang w:eastAsia="ar-SA"/>
              </w:rPr>
              <w:t xml:space="preserve"> </w:t>
            </w:r>
            <w:r w:rsidR="00175BA7" w:rsidRPr="00175BA7">
              <w:rPr>
                <w:rFonts w:eastAsia="SimSun" w:cs="Tahoma"/>
                <w:lang w:eastAsia="ar-SA"/>
              </w:rPr>
              <w:t>“Distribution of Residence Time of Water around DNA: Origin of Heterogeneity” Inter IISER Chemistry Meet, Trivandrum (December 2015).</w:t>
            </w:r>
          </w:p>
          <w:p w14:paraId="67FA9C1C" w14:textId="1EC98A15" w:rsidR="00175BA7" w:rsidRPr="00175BA7" w:rsidRDefault="003C5628" w:rsidP="00D65B5B">
            <w:pPr>
              <w:numPr>
                <w:ilvl w:val="0"/>
                <w:numId w:val="24"/>
              </w:numPr>
              <w:autoSpaceDE w:val="0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(</w:t>
            </w:r>
            <w:r w:rsidRPr="00012574">
              <w:rPr>
                <w:rFonts w:eastAsia="SimSun" w:cs="Tahoma"/>
                <w:b/>
                <w:i/>
                <w:lang w:eastAsia="ar-SA"/>
              </w:rPr>
              <w:t>invited</w:t>
            </w:r>
            <w:r>
              <w:rPr>
                <w:rFonts w:eastAsia="SimSun" w:cs="Tahoma"/>
                <w:i/>
                <w:lang w:eastAsia="ar-SA"/>
              </w:rPr>
              <w:t>)</w:t>
            </w:r>
            <w:r w:rsidRPr="007C4508">
              <w:rPr>
                <w:rFonts w:eastAsia="SimSun" w:cs="Tahoma"/>
                <w:lang w:eastAsia="ar-SA"/>
              </w:rPr>
              <w:t xml:space="preserve"> </w:t>
            </w:r>
            <w:r w:rsidR="00175BA7" w:rsidRPr="00175BA7">
              <w:rPr>
                <w:rFonts w:eastAsia="SimSun" w:cs="Tahoma"/>
                <w:lang w:eastAsia="ar-SA"/>
              </w:rPr>
              <w:t>“How does a ligand get intercalated into a double helical DNA?”, Bose Institute, Kolkata (January 2016).</w:t>
            </w:r>
          </w:p>
          <w:p w14:paraId="2A145D53" w14:textId="77777777" w:rsidR="00DF5004" w:rsidRPr="00224EBD" w:rsidRDefault="00DF5004" w:rsidP="00175BA7">
            <w:pPr>
              <w:autoSpaceDE w:val="0"/>
              <w:ind w:left="720"/>
              <w:rPr>
                <w:b/>
                <w:i/>
              </w:rPr>
            </w:pPr>
          </w:p>
        </w:tc>
      </w:tr>
    </w:tbl>
    <w:p w14:paraId="1E40A0EE" w14:textId="77777777" w:rsidR="00DF5004" w:rsidRDefault="00DF5004" w:rsidP="002C00A3">
      <w:pPr>
        <w:autoSpaceDE w:val="0"/>
        <w:rPr>
          <w:rFonts w:eastAsia="SimSun"/>
          <w:b/>
          <w:sz w:val="24"/>
          <w:szCs w:val="24"/>
          <w:lang w:eastAsia="ar-SA"/>
        </w:rPr>
      </w:pPr>
    </w:p>
    <w:p w14:paraId="35E41A7F" w14:textId="77777777" w:rsidR="00CC27EB" w:rsidRPr="000F1E79" w:rsidRDefault="00CC27EB" w:rsidP="00CC27EB">
      <w:pPr>
        <w:rPr>
          <w:rFonts w:ascii="Arial" w:hAnsi="Arial" w:cs="Arial"/>
        </w:rPr>
      </w:pPr>
    </w:p>
    <w:p w14:paraId="3EACC42E" w14:textId="7A869A1E" w:rsidR="00897C16" w:rsidRDefault="00897C16" w:rsidP="00897C16">
      <w:pPr>
        <w:pStyle w:val="Heading1"/>
      </w:pPr>
    </w:p>
    <w:tbl>
      <w:tblPr>
        <w:tblW w:w="8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53"/>
      </w:tblGrid>
      <w:tr w:rsidR="00897C16" w14:paraId="2F1F5179" w14:textId="77777777" w:rsidTr="00897C16">
        <w:trPr>
          <w:trHeight w:val="256"/>
        </w:trPr>
        <w:tc>
          <w:tcPr>
            <w:tcW w:w="8653" w:type="dxa"/>
            <w:tcBorders>
              <w:top w:val="single" w:sz="4" w:space="0" w:color="999999"/>
              <w:bottom w:val="single" w:sz="4" w:space="0" w:color="999999"/>
            </w:tcBorders>
          </w:tcPr>
          <w:p w14:paraId="2F2B671B" w14:textId="5E0F4F7A" w:rsidR="00897C16" w:rsidRDefault="00CC27EB" w:rsidP="00AC636D">
            <w:pPr>
              <w:pStyle w:val="Heading1"/>
            </w:pPr>
            <w:r>
              <w:t xml:space="preserve">List of </w:t>
            </w:r>
            <w:proofErr w:type="gramStart"/>
            <w:r>
              <w:t>Project</w:t>
            </w:r>
            <w:proofErr w:type="gramEnd"/>
            <w:r>
              <w:t xml:space="preserve"> implemented</w:t>
            </w:r>
          </w:p>
        </w:tc>
      </w:tr>
    </w:tbl>
    <w:p w14:paraId="2890A362" w14:textId="77777777" w:rsidR="00CC27EB" w:rsidRDefault="00897C16" w:rsidP="00CC27EB">
      <w:pPr>
        <w:rPr>
          <w:rFonts w:eastAsia="SimSun" w:cs="Tahoma"/>
          <w:i/>
          <w:lang w:eastAsia="ar-SA"/>
        </w:rPr>
      </w:pPr>
      <w:r>
        <w:rPr>
          <w:rFonts w:eastAsia="SimSun" w:cs="Tahoma"/>
          <w:i/>
          <w:lang w:eastAsia="ar-SA"/>
        </w:rPr>
        <w:t xml:space="preserve"> </w:t>
      </w:r>
    </w:p>
    <w:p w14:paraId="351EDD7A" w14:textId="3E10E0E6" w:rsidR="00CC27EB" w:rsidRDefault="00CC27EB" w:rsidP="00CC27EB">
      <w:pPr>
        <w:rPr>
          <w:rFonts w:ascii="Arial" w:hAnsi="Arial" w:cs="Arial"/>
        </w:rPr>
      </w:pPr>
      <w:r>
        <w:rPr>
          <w:rFonts w:ascii="Arial" w:hAnsi="Arial" w:cs="Arial"/>
        </w:rPr>
        <w:t>16.1</w:t>
      </w:r>
      <w:r>
        <w:rPr>
          <w:rFonts w:ascii="Arial" w:hAnsi="Arial" w:cs="Arial"/>
        </w:rPr>
        <w:tab/>
      </w:r>
      <w:r w:rsidRPr="000F1E79">
        <w:rPr>
          <w:rFonts w:ascii="Arial" w:hAnsi="Arial" w:cs="Arial"/>
        </w:rPr>
        <w:t xml:space="preserve">Details of Projects </w:t>
      </w:r>
      <w:r>
        <w:rPr>
          <w:rFonts w:ascii="Arial" w:hAnsi="Arial" w:cs="Arial"/>
        </w:rPr>
        <w:t>in progress</w:t>
      </w:r>
    </w:p>
    <w:p w14:paraId="7C237319" w14:textId="77777777" w:rsidR="00CC27EB" w:rsidRPr="000F1E79" w:rsidRDefault="00CC27EB" w:rsidP="00CC27EB">
      <w:pPr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426"/>
        <w:gridCol w:w="1560"/>
        <w:gridCol w:w="1417"/>
        <w:gridCol w:w="1418"/>
        <w:gridCol w:w="1701"/>
      </w:tblGrid>
      <w:tr w:rsidR="00CC27EB" w:rsidRPr="00165416" w14:paraId="79DA2AAF" w14:textId="77777777" w:rsidTr="00CC27EB">
        <w:tc>
          <w:tcPr>
            <w:tcW w:w="813" w:type="dxa"/>
            <w:vAlign w:val="center"/>
          </w:tcPr>
          <w:p w14:paraId="770387DB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proofErr w:type="spellStart"/>
            <w:r w:rsidRPr="00165416">
              <w:rPr>
                <w:rFonts w:ascii="Arial" w:hAnsi="Arial" w:cs="Arial"/>
              </w:rPr>
              <w:t>S.No</w:t>
            </w:r>
            <w:proofErr w:type="spellEnd"/>
            <w:r w:rsidRPr="00165416">
              <w:rPr>
                <w:rFonts w:ascii="Arial" w:hAnsi="Arial" w:cs="Arial"/>
              </w:rPr>
              <w:t>.</w:t>
            </w:r>
          </w:p>
        </w:tc>
        <w:tc>
          <w:tcPr>
            <w:tcW w:w="1426" w:type="dxa"/>
            <w:vAlign w:val="center"/>
          </w:tcPr>
          <w:p w14:paraId="5D7FCD79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Title</w:t>
            </w:r>
          </w:p>
        </w:tc>
        <w:tc>
          <w:tcPr>
            <w:tcW w:w="1560" w:type="dxa"/>
            <w:vAlign w:val="center"/>
          </w:tcPr>
          <w:p w14:paraId="0AFA90F9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Cost in Lakh</w:t>
            </w:r>
          </w:p>
        </w:tc>
        <w:tc>
          <w:tcPr>
            <w:tcW w:w="1417" w:type="dxa"/>
            <w:vAlign w:val="center"/>
          </w:tcPr>
          <w:p w14:paraId="49985728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Duration</w:t>
            </w:r>
          </w:p>
        </w:tc>
        <w:tc>
          <w:tcPr>
            <w:tcW w:w="1418" w:type="dxa"/>
            <w:vAlign w:val="center"/>
          </w:tcPr>
          <w:p w14:paraId="745463EF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Role</w:t>
            </w:r>
          </w:p>
          <w:p w14:paraId="648AAFD3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(PI/Co-PI)</w:t>
            </w:r>
          </w:p>
        </w:tc>
        <w:tc>
          <w:tcPr>
            <w:tcW w:w="1701" w:type="dxa"/>
            <w:vAlign w:val="center"/>
          </w:tcPr>
          <w:p w14:paraId="37880FFD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Agency</w:t>
            </w:r>
          </w:p>
        </w:tc>
      </w:tr>
      <w:tr w:rsidR="00CC27EB" w:rsidRPr="00165416" w14:paraId="63466D71" w14:textId="77777777" w:rsidTr="00CC27EB">
        <w:tc>
          <w:tcPr>
            <w:tcW w:w="813" w:type="dxa"/>
          </w:tcPr>
          <w:p w14:paraId="41A46A3E" w14:textId="3F2CC6B7" w:rsidR="00CC27EB" w:rsidRPr="00165416" w:rsidRDefault="00CC27EB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26" w:type="dxa"/>
          </w:tcPr>
          <w:p w14:paraId="15501595" w14:textId="2CA78315" w:rsidR="00F33B1A" w:rsidRPr="00F33B1A" w:rsidRDefault="00F33B1A" w:rsidP="00F33B1A">
            <w:pPr>
              <w:rPr>
                <w:rFonts w:ascii="Arial" w:hAnsi="Arial" w:cs="Arial"/>
                <w:lang w:val="en-IN"/>
              </w:rPr>
            </w:pPr>
            <w:r w:rsidRPr="00F33B1A">
              <w:rPr>
                <w:rFonts w:ascii="Arial" w:hAnsi="Arial" w:cs="Arial"/>
                <w:lang w:val="en-IN"/>
              </w:rPr>
              <w:t>Teachers Associateship for Research Excellence (TARE</w:t>
            </w:r>
            <w:r>
              <w:rPr>
                <w:rFonts w:ascii="Arial" w:hAnsi="Arial" w:cs="Arial"/>
                <w:lang w:val="en-IN"/>
              </w:rPr>
              <w:t xml:space="preserve">) to </w:t>
            </w:r>
            <w:proofErr w:type="spellStart"/>
            <w:r>
              <w:rPr>
                <w:rFonts w:ascii="Arial" w:hAnsi="Arial" w:cs="Arial"/>
                <w:lang w:val="en-IN"/>
              </w:rPr>
              <w:t>Dr.</w:t>
            </w:r>
            <w:proofErr w:type="spellEnd"/>
            <w:r>
              <w:rPr>
                <w:rFonts w:ascii="Arial" w:hAnsi="Arial" w:cs="Arial"/>
                <w:lang w:val="en-IN"/>
              </w:rPr>
              <w:t xml:space="preserve"> Sunil Patil</w:t>
            </w:r>
          </w:p>
          <w:p w14:paraId="5B8CB14D" w14:textId="77777777" w:rsidR="00CC27EB" w:rsidRPr="00165416" w:rsidRDefault="00CC27EB" w:rsidP="009838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F7ABC93" w14:textId="2D7215E9" w:rsidR="00CC27EB" w:rsidRPr="00165416" w:rsidRDefault="00F33B1A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7,50,000</w:t>
            </w:r>
          </w:p>
        </w:tc>
        <w:tc>
          <w:tcPr>
            <w:tcW w:w="1417" w:type="dxa"/>
          </w:tcPr>
          <w:p w14:paraId="62A138EE" w14:textId="52ABC23F" w:rsidR="00CC27EB" w:rsidRPr="00165416" w:rsidRDefault="00F33B1A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</w:t>
            </w:r>
          </w:p>
        </w:tc>
        <w:tc>
          <w:tcPr>
            <w:tcW w:w="1418" w:type="dxa"/>
          </w:tcPr>
          <w:p w14:paraId="5E11E105" w14:textId="63E26A3B" w:rsidR="00CC27EB" w:rsidRPr="00165416" w:rsidRDefault="00F33B1A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</w:t>
            </w:r>
          </w:p>
        </w:tc>
        <w:tc>
          <w:tcPr>
            <w:tcW w:w="1701" w:type="dxa"/>
          </w:tcPr>
          <w:p w14:paraId="6EF25F7F" w14:textId="111D8E9C" w:rsidR="00CC27EB" w:rsidRPr="00165416" w:rsidRDefault="00F33B1A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SERB, DST, India</w:t>
            </w:r>
          </w:p>
        </w:tc>
      </w:tr>
    </w:tbl>
    <w:p w14:paraId="74E7EED6" w14:textId="77777777" w:rsidR="00CC27EB" w:rsidRPr="000F1E79" w:rsidRDefault="00CC27EB" w:rsidP="00CC27EB">
      <w:pPr>
        <w:rPr>
          <w:rFonts w:ascii="Arial" w:hAnsi="Arial" w:cs="Arial"/>
        </w:rPr>
      </w:pPr>
      <w:bookmarkStart w:id="0" w:name="_GoBack"/>
      <w:bookmarkEnd w:id="0"/>
    </w:p>
    <w:p w14:paraId="00C2725F" w14:textId="77777777" w:rsidR="00CC27EB" w:rsidRDefault="00CC27EB" w:rsidP="00CC27EB">
      <w:pPr>
        <w:rPr>
          <w:rFonts w:ascii="Arial" w:hAnsi="Arial" w:cs="Arial"/>
        </w:rPr>
      </w:pPr>
      <w:r>
        <w:rPr>
          <w:rFonts w:ascii="Arial" w:hAnsi="Arial" w:cs="Arial"/>
        </w:rPr>
        <w:t>16.2</w:t>
      </w:r>
      <w:r>
        <w:rPr>
          <w:rFonts w:ascii="Arial" w:hAnsi="Arial" w:cs="Arial"/>
        </w:rPr>
        <w:tab/>
      </w:r>
      <w:r w:rsidRPr="000F1E79">
        <w:rPr>
          <w:rFonts w:ascii="Arial" w:hAnsi="Arial" w:cs="Arial"/>
        </w:rPr>
        <w:t xml:space="preserve">Details of Projects completed </w:t>
      </w:r>
    </w:p>
    <w:p w14:paraId="3EAA45E8" w14:textId="77777777" w:rsidR="00CC27EB" w:rsidRDefault="00CC27EB" w:rsidP="00CC27EB">
      <w:pPr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739"/>
        <w:gridCol w:w="1247"/>
        <w:gridCol w:w="1417"/>
        <w:gridCol w:w="1418"/>
        <w:gridCol w:w="1701"/>
      </w:tblGrid>
      <w:tr w:rsidR="00CC27EB" w:rsidRPr="00165416" w14:paraId="13D6F1B9" w14:textId="77777777" w:rsidTr="00AB7FD6">
        <w:tc>
          <w:tcPr>
            <w:tcW w:w="813" w:type="dxa"/>
            <w:vAlign w:val="center"/>
          </w:tcPr>
          <w:p w14:paraId="2548B33F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proofErr w:type="spellStart"/>
            <w:r w:rsidRPr="00165416">
              <w:rPr>
                <w:rFonts w:ascii="Arial" w:hAnsi="Arial" w:cs="Arial"/>
              </w:rPr>
              <w:t>S.No</w:t>
            </w:r>
            <w:proofErr w:type="spellEnd"/>
            <w:r w:rsidRPr="00165416">
              <w:rPr>
                <w:rFonts w:ascii="Arial" w:hAnsi="Arial" w:cs="Arial"/>
              </w:rPr>
              <w:t>.</w:t>
            </w:r>
          </w:p>
        </w:tc>
        <w:tc>
          <w:tcPr>
            <w:tcW w:w="1739" w:type="dxa"/>
            <w:vAlign w:val="center"/>
          </w:tcPr>
          <w:p w14:paraId="71112E48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Title</w:t>
            </w:r>
          </w:p>
        </w:tc>
        <w:tc>
          <w:tcPr>
            <w:tcW w:w="1247" w:type="dxa"/>
            <w:vAlign w:val="center"/>
          </w:tcPr>
          <w:p w14:paraId="3B297B6A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Cost in Lakh</w:t>
            </w:r>
          </w:p>
        </w:tc>
        <w:tc>
          <w:tcPr>
            <w:tcW w:w="1417" w:type="dxa"/>
            <w:vAlign w:val="center"/>
          </w:tcPr>
          <w:p w14:paraId="417063B4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Duration</w:t>
            </w:r>
          </w:p>
        </w:tc>
        <w:tc>
          <w:tcPr>
            <w:tcW w:w="1418" w:type="dxa"/>
            <w:vAlign w:val="center"/>
          </w:tcPr>
          <w:p w14:paraId="0FADD433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Role</w:t>
            </w:r>
          </w:p>
          <w:p w14:paraId="1AB259E8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(PI/Co-PI)</w:t>
            </w:r>
          </w:p>
        </w:tc>
        <w:tc>
          <w:tcPr>
            <w:tcW w:w="1701" w:type="dxa"/>
            <w:vAlign w:val="center"/>
          </w:tcPr>
          <w:p w14:paraId="472FE7A8" w14:textId="77777777" w:rsidR="00CC27EB" w:rsidRPr="00165416" w:rsidRDefault="00CC27EB" w:rsidP="009838E1">
            <w:pPr>
              <w:jc w:val="center"/>
              <w:rPr>
                <w:rFonts w:ascii="Arial" w:hAnsi="Arial" w:cs="Arial"/>
              </w:rPr>
            </w:pPr>
            <w:r w:rsidRPr="00165416">
              <w:rPr>
                <w:rFonts w:ascii="Arial" w:hAnsi="Arial" w:cs="Arial"/>
              </w:rPr>
              <w:t>Agency</w:t>
            </w:r>
          </w:p>
        </w:tc>
      </w:tr>
      <w:tr w:rsidR="00CC27EB" w:rsidRPr="00165416" w14:paraId="4DDCE5BE" w14:textId="77777777" w:rsidTr="00AB7FD6">
        <w:tc>
          <w:tcPr>
            <w:tcW w:w="813" w:type="dxa"/>
          </w:tcPr>
          <w:p w14:paraId="380409F1" w14:textId="52163DBA" w:rsidR="00CC27EB" w:rsidRPr="00165416" w:rsidRDefault="00CC27EB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9" w:type="dxa"/>
          </w:tcPr>
          <w:p w14:paraId="0DFE4430" w14:textId="630C719B" w:rsidR="00CC27EB" w:rsidRPr="00165416" w:rsidRDefault="00AB7FD6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Dynamical effects in the mechanism of intercalation of anti-cancer drugs</w:t>
            </w:r>
          </w:p>
        </w:tc>
        <w:tc>
          <w:tcPr>
            <w:tcW w:w="1247" w:type="dxa"/>
          </w:tcPr>
          <w:p w14:paraId="6E8A8C8C" w14:textId="72791109" w:rsidR="00CC27EB" w:rsidRPr="00165416" w:rsidRDefault="00AB7FD6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50,00,000</w:t>
            </w:r>
          </w:p>
        </w:tc>
        <w:tc>
          <w:tcPr>
            <w:tcW w:w="1417" w:type="dxa"/>
          </w:tcPr>
          <w:p w14:paraId="543ED004" w14:textId="6F607B62" w:rsidR="00CC27EB" w:rsidRPr="00165416" w:rsidRDefault="00AB7FD6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20/05/2013-19/05/2016</w:t>
            </w:r>
          </w:p>
        </w:tc>
        <w:tc>
          <w:tcPr>
            <w:tcW w:w="1418" w:type="dxa"/>
          </w:tcPr>
          <w:p w14:paraId="08BF1EB8" w14:textId="45217400" w:rsidR="00CC27EB" w:rsidRPr="00165416" w:rsidRDefault="00CC27EB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  <w:tc>
          <w:tcPr>
            <w:tcW w:w="1701" w:type="dxa"/>
          </w:tcPr>
          <w:p w14:paraId="270A3696" w14:textId="5A313834" w:rsidR="00CC27EB" w:rsidRPr="00165416" w:rsidRDefault="00AB7FD6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SERB, DST, India</w:t>
            </w:r>
          </w:p>
        </w:tc>
      </w:tr>
      <w:tr w:rsidR="00CC27EB" w:rsidRPr="00165416" w14:paraId="710ECE5F" w14:textId="77777777" w:rsidTr="00AB7FD6">
        <w:tc>
          <w:tcPr>
            <w:tcW w:w="813" w:type="dxa"/>
          </w:tcPr>
          <w:p w14:paraId="2E668E47" w14:textId="69D919E7" w:rsidR="00CC27EB" w:rsidRPr="00165416" w:rsidRDefault="00CC27EB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9" w:type="dxa"/>
          </w:tcPr>
          <w:p w14:paraId="42B66191" w14:textId="77777777" w:rsidR="00AB7FD6" w:rsidRPr="00AB7FD6" w:rsidRDefault="00AB7FD6" w:rsidP="00AB7FD6">
            <w:pPr>
              <w:rPr>
                <w:rFonts w:ascii="Arial" w:hAnsi="Arial" w:cs="Arial"/>
                <w:bCs/>
              </w:rPr>
            </w:pPr>
            <w:r w:rsidRPr="00AB7FD6">
              <w:rPr>
                <w:rFonts w:ascii="Arial" w:hAnsi="Arial" w:cs="Arial"/>
                <w:bCs/>
              </w:rPr>
              <w:t>Connecting the Kinetics and Thermodynamics of Solvation Shell Water at the Local Level: Effect of Chemical and Topographical Heterogeneity</w:t>
            </w:r>
          </w:p>
          <w:p w14:paraId="2F6D14FB" w14:textId="77777777" w:rsidR="00CC27EB" w:rsidRPr="00165416" w:rsidRDefault="00CC27EB" w:rsidP="009838E1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6CABD33" w14:textId="6DE96164" w:rsidR="00CC27EB" w:rsidRPr="00165416" w:rsidRDefault="00AB7FD6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48,91,700</w:t>
            </w:r>
          </w:p>
        </w:tc>
        <w:tc>
          <w:tcPr>
            <w:tcW w:w="1417" w:type="dxa"/>
          </w:tcPr>
          <w:p w14:paraId="2AC9031A" w14:textId="584328F9" w:rsidR="00CC27EB" w:rsidRPr="00165416" w:rsidRDefault="00AB7FD6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19/09/2016-18/09/2019</w:t>
            </w:r>
          </w:p>
        </w:tc>
        <w:tc>
          <w:tcPr>
            <w:tcW w:w="1418" w:type="dxa"/>
          </w:tcPr>
          <w:p w14:paraId="7C88D169" w14:textId="5A2FF2B8" w:rsidR="00CC27EB" w:rsidRPr="00165416" w:rsidRDefault="00CC27EB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  <w:tc>
          <w:tcPr>
            <w:tcW w:w="1701" w:type="dxa"/>
          </w:tcPr>
          <w:p w14:paraId="27D6A899" w14:textId="508A76C3" w:rsidR="00CC27EB" w:rsidRPr="00165416" w:rsidRDefault="00AB7FD6" w:rsidP="0098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SERB, DST, India</w:t>
            </w:r>
          </w:p>
        </w:tc>
      </w:tr>
    </w:tbl>
    <w:p w14:paraId="42977C56" w14:textId="575A4B8A" w:rsidR="00897C16" w:rsidRPr="00DF5004" w:rsidRDefault="00897C16" w:rsidP="002C00A3">
      <w:pPr>
        <w:autoSpaceDE w:val="0"/>
        <w:rPr>
          <w:rFonts w:eastAsia="SimSun"/>
          <w:b/>
          <w:sz w:val="24"/>
          <w:szCs w:val="24"/>
          <w:lang w:eastAsia="ar-SA"/>
        </w:rPr>
      </w:pPr>
    </w:p>
    <w:sectPr w:rsidR="00897C16" w:rsidRPr="00DF5004" w:rsidSect="00575B97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C65D23"/>
    <w:multiLevelType w:val="hybridMultilevel"/>
    <w:tmpl w:val="FB1280DE"/>
    <w:lvl w:ilvl="0" w:tplc="35FA2582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581C"/>
    <w:multiLevelType w:val="hybridMultilevel"/>
    <w:tmpl w:val="BDC0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990"/>
    <w:multiLevelType w:val="multilevel"/>
    <w:tmpl w:val="933A903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EAB4CC5"/>
    <w:multiLevelType w:val="hybridMultilevel"/>
    <w:tmpl w:val="992250B8"/>
    <w:lvl w:ilvl="0" w:tplc="0B2E5A0A">
      <w:start w:val="1"/>
      <w:numFmt w:val="decimal"/>
      <w:pStyle w:val="bulletedlist"/>
      <w:lvlText w:val="%1."/>
      <w:lvlJc w:val="left"/>
      <w:pPr>
        <w:tabs>
          <w:tab w:val="num" w:pos="288"/>
        </w:tabs>
        <w:ind w:left="288" w:hanging="288"/>
      </w:pPr>
      <w:rPr>
        <w:rFonts w:ascii="Tahoma" w:eastAsia="Times New Roman" w:hAnsi="Tahoma" w:cs="Times New Roman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86D83"/>
    <w:multiLevelType w:val="multilevel"/>
    <w:tmpl w:val="1BFC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6076B"/>
    <w:multiLevelType w:val="hybridMultilevel"/>
    <w:tmpl w:val="3D729682"/>
    <w:lvl w:ilvl="0" w:tplc="68C241B2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E4119"/>
    <w:multiLevelType w:val="hybridMultilevel"/>
    <w:tmpl w:val="8C82EA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7F4E"/>
    <w:multiLevelType w:val="hybridMultilevel"/>
    <w:tmpl w:val="A690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B2098"/>
    <w:multiLevelType w:val="hybridMultilevel"/>
    <w:tmpl w:val="EBE44060"/>
    <w:lvl w:ilvl="0" w:tplc="0AF81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72C1"/>
    <w:multiLevelType w:val="hybridMultilevel"/>
    <w:tmpl w:val="DCEC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36364"/>
    <w:multiLevelType w:val="hybridMultilevel"/>
    <w:tmpl w:val="6804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B0506"/>
    <w:multiLevelType w:val="hybridMultilevel"/>
    <w:tmpl w:val="C990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94936"/>
    <w:multiLevelType w:val="hybridMultilevel"/>
    <w:tmpl w:val="2A569450"/>
    <w:lvl w:ilvl="0" w:tplc="2B76A8AC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17EAC"/>
    <w:multiLevelType w:val="hybridMultilevel"/>
    <w:tmpl w:val="D812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84B83"/>
    <w:multiLevelType w:val="hybridMultilevel"/>
    <w:tmpl w:val="A97A58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D7D57"/>
    <w:multiLevelType w:val="hybridMultilevel"/>
    <w:tmpl w:val="1A8007B4"/>
    <w:lvl w:ilvl="0" w:tplc="04462D1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E6392B"/>
    <w:multiLevelType w:val="multilevel"/>
    <w:tmpl w:val="C45C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402561"/>
    <w:multiLevelType w:val="multilevel"/>
    <w:tmpl w:val="733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740BAC"/>
    <w:multiLevelType w:val="hybridMultilevel"/>
    <w:tmpl w:val="AA08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 w15:restartNumberingAfterBreak="0">
    <w:nsid w:val="75713A1C"/>
    <w:multiLevelType w:val="hybridMultilevel"/>
    <w:tmpl w:val="933A9034"/>
    <w:lvl w:ilvl="0" w:tplc="A6662988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CFB7EDD"/>
    <w:multiLevelType w:val="hybridMultilevel"/>
    <w:tmpl w:val="5634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B6C20"/>
    <w:multiLevelType w:val="hybridMultilevel"/>
    <w:tmpl w:val="D36433C2"/>
    <w:lvl w:ilvl="0" w:tplc="39061B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4B59A7"/>
    <w:multiLevelType w:val="hybridMultilevel"/>
    <w:tmpl w:val="FA26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24"/>
  </w:num>
  <w:num w:numId="7">
    <w:abstractNumId w:val="13"/>
  </w:num>
  <w:num w:numId="8">
    <w:abstractNumId w:val="17"/>
  </w:num>
  <w:num w:numId="9">
    <w:abstractNumId w:val="16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23"/>
  </w:num>
  <w:num w:numId="15">
    <w:abstractNumId w:val="14"/>
  </w:num>
  <w:num w:numId="16">
    <w:abstractNumId w:val="29"/>
  </w:num>
  <w:num w:numId="17">
    <w:abstractNumId w:val="2"/>
  </w:num>
  <w:num w:numId="18">
    <w:abstractNumId w:val="8"/>
  </w:num>
  <w:num w:numId="19">
    <w:abstractNumId w:val="25"/>
  </w:num>
  <w:num w:numId="20">
    <w:abstractNumId w:val="4"/>
  </w:num>
  <w:num w:numId="21">
    <w:abstractNumId w:val="28"/>
  </w:num>
  <w:num w:numId="22">
    <w:abstractNumId w:val="22"/>
  </w:num>
  <w:num w:numId="23">
    <w:abstractNumId w:val="7"/>
  </w:num>
  <w:num w:numId="24">
    <w:abstractNumId w:val="0"/>
  </w:num>
  <w:num w:numId="25">
    <w:abstractNumId w:val="15"/>
  </w:num>
  <w:num w:numId="26">
    <w:abstractNumId w:val="12"/>
  </w:num>
  <w:num w:numId="27">
    <w:abstractNumId w:val="3"/>
  </w:num>
  <w:num w:numId="28">
    <w:abstractNumId w:val="20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19"/>
    <w:rsid w:val="000022EB"/>
    <w:rsid w:val="0000702D"/>
    <w:rsid w:val="00012574"/>
    <w:rsid w:val="00013D43"/>
    <w:rsid w:val="00014C67"/>
    <w:rsid w:val="00016295"/>
    <w:rsid w:val="000171EE"/>
    <w:rsid w:val="0002351F"/>
    <w:rsid w:val="00024546"/>
    <w:rsid w:val="00025E5A"/>
    <w:rsid w:val="00040571"/>
    <w:rsid w:val="0005161E"/>
    <w:rsid w:val="000526AC"/>
    <w:rsid w:val="0007113D"/>
    <w:rsid w:val="00075E73"/>
    <w:rsid w:val="00080D9D"/>
    <w:rsid w:val="000833CE"/>
    <w:rsid w:val="00096C1C"/>
    <w:rsid w:val="000B5242"/>
    <w:rsid w:val="000C27D9"/>
    <w:rsid w:val="000C7F59"/>
    <w:rsid w:val="000D7EF4"/>
    <w:rsid w:val="000E23AD"/>
    <w:rsid w:val="000E594C"/>
    <w:rsid w:val="000F0926"/>
    <w:rsid w:val="000F30C6"/>
    <w:rsid w:val="00112643"/>
    <w:rsid w:val="00114B42"/>
    <w:rsid w:val="001467E9"/>
    <w:rsid w:val="00157B65"/>
    <w:rsid w:val="00175BA7"/>
    <w:rsid w:val="0018340E"/>
    <w:rsid w:val="0019151D"/>
    <w:rsid w:val="001A6A36"/>
    <w:rsid w:val="001C1373"/>
    <w:rsid w:val="001C20CD"/>
    <w:rsid w:val="001D6D15"/>
    <w:rsid w:val="001E2D17"/>
    <w:rsid w:val="001E423C"/>
    <w:rsid w:val="001E6E8D"/>
    <w:rsid w:val="001F18CB"/>
    <w:rsid w:val="00206149"/>
    <w:rsid w:val="00214733"/>
    <w:rsid w:val="00222F7B"/>
    <w:rsid w:val="00224EBD"/>
    <w:rsid w:val="002369DC"/>
    <w:rsid w:val="00246C5A"/>
    <w:rsid w:val="00256223"/>
    <w:rsid w:val="00261B34"/>
    <w:rsid w:val="00266BF5"/>
    <w:rsid w:val="0027124E"/>
    <w:rsid w:val="002756F7"/>
    <w:rsid w:val="00290CEB"/>
    <w:rsid w:val="002911C8"/>
    <w:rsid w:val="00297BB9"/>
    <w:rsid w:val="002C00A3"/>
    <w:rsid w:val="002D0102"/>
    <w:rsid w:val="002D050D"/>
    <w:rsid w:val="002D35AB"/>
    <w:rsid w:val="002D3A61"/>
    <w:rsid w:val="002D49BA"/>
    <w:rsid w:val="00301257"/>
    <w:rsid w:val="00307293"/>
    <w:rsid w:val="00321F34"/>
    <w:rsid w:val="00334486"/>
    <w:rsid w:val="00361AFB"/>
    <w:rsid w:val="00374E86"/>
    <w:rsid w:val="003778F6"/>
    <w:rsid w:val="003826AC"/>
    <w:rsid w:val="003911AC"/>
    <w:rsid w:val="003A0802"/>
    <w:rsid w:val="003A3470"/>
    <w:rsid w:val="003A5C31"/>
    <w:rsid w:val="003B1209"/>
    <w:rsid w:val="003B1BA6"/>
    <w:rsid w:val="003C5628"/>
    <w:rsid w:val="003D0640"/>
    <w:rsid w:val="003E4239"/>
    <w:rsid w:val="003E5019"/>
    <w:rsid w:val="003E6110"/>
    <w:rsid w:val="003F086D"/>
    <w:rsid w:val="003F0F1C"/>
    <w:rsid w:val="004006EA"/>
    <w:rsid w:val="00405871"/>
    <w:rsid w:val="00407F99"/>
    <w:rsid w:val="00410823"/>
    <w:rsid w:val="00414262"/>
    <w:rsid w:val="004213B0"/>
    <w:rsid w:val="00424655"/>
    <w:rsid w:val="004248DC"/>
    <w:rsid w:val="00425B5F"/>
    <w:rsid w:val="004325CC"/>
    <w:rsid w:val="00440CC6"/>
    <w:rsid w:val="00441A9B"/>
    <w:rsid w:val="004441F7"/>
    <w:rsid w:val="004568A1"/>
    <w:rsid w:val="00460286"/>
    <w:rsid w:val="00460507"/>
    <w:rsid w:val="00487CEA"/>
    <w:rsid w:val="004A261B"/>
    <w:rsid w:val="004B546A"/>
    <w:rsid w:val="004B5C99"/>
    <w:rsid w:val="004B7AC6"/>
    <w:rsid w:val="004D4157"/>
    <w:rsid w:val="004D5020"/>
    <w:rsid w:val="004E271B"/>
    <w:rsid w:val="004E2CFC"/>
    <w:rsid w:val="004F00F0"/>
    <w:rsid w:val="00504AA1"/>
    <w:rsid w:val="00505F75"/>
    <w:rsid w:val="005142D5"/>
    <w:rsid w:val="00520F3B"/>
    <w:rsid w:val="005261D8"/>
    <w:rsid w:val="0055288F"/>
    <w:rsid w:val="0055736A"/>
    <w:rsid w:val="00572C97"/>
    <w:rsid w:val="00573DD7"/>
    <w:rsid w:val="00575AEE"/>
    <w:rsid w:val="00575B97"/>
    <w:rsid w:val="00576503"/>
    <w:rsid w:val="005848CA"/>
    <w:rsid w:val="0058731D"/>
    <w:rsid w:val="00593D1E"/>
    <w:rsid w:val="00594C7C"/>
    <w:rsid w:val="005A08C4"/>
    <w:rsid w:val="005A0EC9"/>
    <w:rsid w:val="005A42B2"/>
    <w:rsid w:val="005B4834"/>
    <w:rsid w:val="005C77BA"/>
    <w:rsid w:val="00605188"/>
    <w:rsid w:val="0061133A"/>
    <w:rsid w:val="00617986"/>
    <w:rsid w:val="00621216"/>
    <w:rsid w:val="0062257A"/>
    <w:rsid w:val="0062319A"/>
    <w:rsid w:val="00626AEF"/>
    <w:rsid w:val="00647240"/>
    <w:rsid w:val="00652F7F"/>
    <w:rsid w:val="00666701"/>
    <w:rsid w:val="00667D9A"/>
    <w:rsid w:val="006727B2"/>
    <w:rsid w:val="00677C5C"/>
    <w:rsid w:val="00681E52"/>
    <w:rsid w:val="00687F60"/>
    <w:rsid w:val="006962EF"/>
    <w:rsid w:val="006A701C"/>
    <w:rsid w:val="006D5A4B"/>
    <w:rsid w:val="006E2432"/>
    <w:rsid w:val="006E54A0"/>
    <w:rsid w:val="00700242"/>
    <w:rsid w:val="00720852"/>
    <w:rsid w:val="007271BF"/>
    <w:rsid w:val="007338B0"/>
    <w:rsid w:val="007564CE"/>
    <w:rsid w:val="00756CB1"/>
    <w:rsid w:val="00760D96"/>
    <w:rsid w:val="00772963"/>
    <w:rsid w:val="00774EA9"/>
    <w:rsid w:val="00790D50"/>
    <w:rsid w:val="007925EB"/>
    <w:rsid w:val="007A0333"/>
    <w:rsid w:val="007A0B6A"/>
    <w:rsid w:val="007A2F12"/>
    <w:rsid w:val="007A3593"/>
    <w:rsid w:val="007A4A7E"/>
    <w:rsid w:val="007A5B2A"/>
    <w:rsid w:val="007B228B"/>
    <w:rsid w:val="007B49B8"/>
    <w:rsid w:val="007C4508"/>
    <w:rsid w:val="007C7A3F"/>
    <w:rsid w:val="007D181B"/>
    <w:rsid w:val="007D2A34"/>
    <w:rsid w:val="00812E2C"/>
    <w:rsid w:val="00812F83"/>
    <w:rsid w:val="00823984"/>
    <w:rsid w:val="0082543D"/>
    <w:rsid w:val="00841DD8"/>
    <w:rsid w:val="00843D6C"/>
    <w:rsid w:val="00847688"/>
    <w:rsid w:val="00850686"/>
    <w:rsid w:val="008602B7"/>
    <w:rsid w:val="0087546A"/>
    <w:rsid w:val="0087616B"/>
    <w:rsid w:val="00881D95"/>
    <w:rsid w:val="00883650"/>
    <w:rsid w:val="00897C16"/>
    <w:rsid w:val="008A031B"/>
    <w:rsid w:val="008A0568"/>
    <w:rsid w:val="008A2096"/>
    <w:rsid w:val="008A4368"/>
    <w:rsid w:val="008A5F06"/>
    <w:rsid w:val="008C4DC4"/>
    <w:rsid w:val="008D3B78"/>
    <w:rsid w:val="008E0343"/>
    <w:rsid w:val="008E18D5"/>
    <w:rsid w:val="008F6D65"/>
    <w:rsid w:val="00900BE6"/>
    <w:rsid w:val="0090731C"/>
    <w:rsid w:val="00907605"/>
    <w:rsid w:val="00907793"/>
    <w:rsid w:val="00916C30"/>
    <w:rsid w:val="0095351C"/>
    <w:rsid w:val="00954696"/>
    <w:rsid w:val="00954755"/>
    <w:rsid w:val="0096223A"/>
    <w:rsid w:val="00973007"/>
    <w:rsid w:val="00975575"/>
    <w:rsid w:val="009821F9"/>
    <w:rsid w:val="00985047"/>
    <w:rsid w:val="00985244"/>
    <w:rsid w:val="00990998"/>
    <w:rsid w:val="009D4BC9"/>
    <w:rsid w:val="009E1983"/>
    <w:rsid w:val="009F1769"/>
    <w:rsid w:val="009F43ED"/>
    <w:rsid w:val="00A02C9F"/>
    <w:rsid w:val="00A04E3E"/>
    <w:rsid w:val="00A07D6A"/>
    <w:rsid w:val="00A26EBF"/>
    <w:rsid w:val="00A35DC4"/>
    <w:rsid w:val="00A534B0"/>
    <w:rsid w:val="00A5719C"/>
    <w:rsid w:val="00A6178D"/>
    <w:rsid w:val="00A76C60"/>
    <w:rsid w:val="00A935CA"/>
    <w:rsid w:val="00A9610C"/>
    <w:rsid w:val="00AB6B21"/>
    <w:rsid w:val="00AB7FD6"/>
    <w:rsid w:val="00AE7EB9"/>
    <w:rsid w:val="00AE7FB3"/>
    <w:rsid w:val="00AF5A66"/>
    <w:rsid w:val="00AF762C"/>
    <w:rsid w:val="00B00A07"/>
    <w:rsid w:val="00B11E8C"/>
    <w:rsid w:val="00B15739"/>
    <w:rsid w:val="00B37B19"/>
    <w:rsid w:val="00B45EBA"/>
    <w:rsid w:val="00B5237E"/>
    <w:rsid w:val="00B54803"/>
    <w:rsid w:val="00B609D5"/>
    <w:rsid w:val="00B633BF"/>
    <w:rsid w:val="00B634D8"/>
    <w:rsid w:val="00B66E9F"/>
    <w:rsid w:val="00B75CDF"/>
    <w:rsid w:val="00B867C7"/>
    <w:rsid w:val="00B91233"/>
    <w:rsid w:val="00BD18F2"/>
    <w:rsid w:val="00BD1D48"/>
    <w:rsid w:val="00BE22EC"/>
    <w:rsid w:val="00BE7776"/>
    <w:rsid w:val="00BF461C"/>
    <w:rsid w:val="00C03EE0"/>
    <w:rsid w:val="00C069B4"/>
    <w:rsid w:val="00C070BF"/>
    <w:rsid w:val="00C112B1"/>
    <w:rsid w:val="00C11BBA"/>
    <w:rsid w:val="00C21A55"/>
    <w:rsid w:val="00C302EE"/>
    <w:rsid w:val="00C47ABB"/>
    <w:rsid w:val="00C77AA5"/>
    <w:rsid w:val="00C96977"/>
    <w:rsid w:val="00CC1268"/>
    <w:rsid w:val="00CC222D"/>
    <w:rsid w:val="00CC27EB"/>
    <w:rsid w:val="00CD22BE"/>
    <w:rsid w:val="00CE1215"/>
    <w:rsid w:val="00D24F9E"/>
    <w:rsid w:val="00D35F1E"/>
    <w:rsid w:val="00D36EA0"/>
    <w:rsid w:val="00D6436A"/>
    <w:rsid w:val="00D65B5B"/>
    <w:rsid w:val="00D66717"/>
    <w:rsid w:val="00D720EA"/>
    <w:rsid w:val="00D7217E"/>
    <w:rsid w:val="00D740EA"/>
    <w:rsid w:val="00D822E6"/>
    <w:rsid w:val="00D97422"/>
    <w:rsid w:val="00D97489"/>
    <w:rsid w:val="00DA0444"/>
    <w:rsid w:val="00DA2BFC"/>
    <w:rsid w:val="00DE6C7C"/>
    <w:rsid w:val="00DE7766"/>
    <w:rsid w:val="00DF5004"/>
    <w:rsid w:val="00E0229C"/>
    <w:rsid w:val="00E147AE"/>
    <w:rsid w:val="00E302FE"/>
    <w:rsid w:val="00E31478"/>
    <w:rsid w:val="00E33E61"/>
    <w:rsid w:val="00E33FCE"/>
    <w:rsid w:val="00E81A09"/>
    <w:rsid w:val="00E82D88"/>
    <w:rsid w:val="00E907E5"/>
    <w:rsid w:val="00E92607"/>
    <w:rsid w:val="00E94048"/>
    <w:rsid w:val="00E97B04"/>
    <w:rsid w:val="00EA6785"/>
    <w:rsid w:val="00EA70F2"/>
    <w:rsid w:val="00EB3E4C"/>
    <w:rsid w:val="00EB6788"/>
    <w:rsid w:val="00EE374F"/>
    <w:rsid w:val="00EE547E"/>
    <w:rsid w:val="00EF041A"/>
    <w:rsid w:val="00F010A7"/>
    <w:rsid w:val="00F022BB"/>
    <w:rsid w:val="00F06629"/>
    <w:rsid w:val="00F14099"/>
    <w:rsid w:val="00F14A14"/>
    <w:rsid w:val="00F15E8B"/>
    <w:rsid w:val="00F162F5"/>
    <w:rsid w:val="00F16ADC"/>
    <w:rsid w:val="00F247AB"/>
    <w:rsid w:val="00F33B1A"/>
    <w:rsid w:val="00F42EF8"/>
    <w:rsid w:val="00F510D1"/>
    <w:rsid w:val="00F5200F"/>
    <w:rsid w:val="00F53D5B"/>
    <w:rsid w:val="00F542F3"/>
    <w:rsid w:val="00F632E1"/>
    <w:rsid w:val="00F71968"/>
    <w:rsid w:val="00F72257"/>
    <w:rsid w:val="00F87E20"/>
    <w:rsid w:val="00F923CF"/>
    <w:rsid w:val="00FB0CA8"/>
    <w:rsid w:val="00FB14B1"/>
    <w:rsid w:val="00FB2F13"/>
    <w:rsid w:val="00FC37B5"/>
    <w:rsid w:val="00FC3FAE"/>
    <w:rsid w:val="00FC5959"/>
    <w:rsid w:val="00FC6C8B"/>
    <w:rsid w:val="00FF1D6C"/>
    <w:rsid w:val="00FF58D7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B509E"/>
  <w15:docId w15:val="{02CF3409-2145-D74C-96D0-F964382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  <w:style w:type="character" w:styleId="Emphasis">
    <w:name w:val="Emphasis"/>
    <w:basedOn w:val="DefaultParagraphFont"/>
    <w:qFormat/>
    <w:rsid w:val="00666701"/>
    <w:rPr>
      <w:i/>
      <w:iCs/>
    </w:rPr>
  </w:style>
  <w:style w:type="character" w:styleId="Hyperlink">
    <w:name w:val="Hyperlink"/>
    <w:basedOn w:val="DefaultParagraphFont"/>
    <w:rsid w:val="00666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4EBD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nfakpe">
    <w:name w:val="nfakpe"/>
    <w:basedOn w:val="DefaultParagraphFont"/>
    <w:rsid w:val="00677C5C"/>
  </w:style>
  <w:style w:type="paragraph" w:customStyle="1" w:styleId="Default">
    <w:name w:val="Default"/>
    <w:rsid w:val="007B49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E7EB9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414262"/>
  </w:style>
  <w:style w:type="character" w:styleId="UnresolvedMention">
    <w:name w:val="Unresolved Mention"/>
    <w:basedOn w:val="DefaultParagraphFont"/>
    <w:uiPriority w:val="99"/>
    <w:semiHidden/>
    <w:unhideWhenUsed/>
    <w:rsid w:val="00990998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990998"/>
  </w:style>
  <w:style w:type="character" w:styleId="Strong">
    <w:name w:val="Strong"/>
    <w:basedOn w:val="DefaultParagraphFont"/>
    <w:uiPriority w:val="22"/>
    <w:qFormat/>
    <w:rsid w:val="0099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4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4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22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46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233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3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s.acs.org/action/doSearch?field1=Contrib&amp;text1=Somnath%0AM.++Kash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s.acs.org/doi/10.1021/acs.jpcb.9b08470" TargetMode="External"/><Relationship Id="rId5" Type="http://schemas.openxmlformats.org/officeDocument/2006/relationships/hyperlink" Target="mailto:dr.arnab.mukherje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rnab\Desktop\cv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Settings\arnab\Desktop\cvtemplate.dotx</Template>
  <TotalTime>19</TotalTime>
  <Pages>7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</dc:creator>
  <cp:lastModifiedBy>Arnab Mukherjee</cp:lastModifiedBy>
  <cp:revision>12</cp:revision>
  <cp:lastPrinted>2012-02-02T10:35:00Z</cp:lastPrinted>
  <dcterms:created xsi:type="dcterms:W3CDTF">2019-12-15T11:59:00Z</dcterms:created>
  <dcterms:modified xsi:type="dcterms:W3CDTF">2019-12-15T16:28:00Z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